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0" w:rsidRDefault="00D268D7">
      <w:pPr>
        <w:spacing w:after="355"/>
        <w:ind w:left="10" w:right="2" w:hanging="10"/>
        <w:jc w:val="center"/>
      </w:pPr>
      <w:bookmarkStart w:id="0" w:name="_GoBack"/>
      <w:r>
        <w:rPr>
          <w:rFonts w:ascii="標楷體" w:eastAsia="標楷體" w:hAnsi="標楷體" w:cs="標楷體"/>
          <w:sz w:val="28"/>
        </w:rPr>
        <w:t>國民中小學學生學習成就素養導向標準本位評量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0F20" w:rsidRDefault="00D268D7">
      <w:pPr>
        <w:pStyle w:val="1"/>
        <w:ind w:right="1"/>
      </w:pPr>
      <w:r>
        <w:t>研究發展與推廣計畫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10F20" w:rsidRDefault="00D268D7">
      <w:pPr>
        <w:spacing w:after="247"/>
      </w:pPr>
      <w:r>
        <w:rPr>
          <w:rFonts w:ascii="標楷體" w:eastAsia="標楷體" w:hAnsi="標楷體" w:cs="標楷體"/>
          <w:sz w:val="28"/>
        </w:rPr>
        <w:t>壹、</w:t>
      </w:r>
      <w:r>
        <w:rPr>
          <w:rFonts w:ascii="細明體" w:eastAsia="細明體" w:hAnsi="細明體" w:cs="細明體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國中種子講師培訓工作坊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標楷體" w:eastAsia="標楷體" w:hAnsi="標楷體" w:cs="標楷體"/>
          <w:sz w:val="28"/>
        </w:rPr>
        <w:t>社會領域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標楷體" w:eastAsia="標楷體" w:hAnsi="標楷體" w:cs="標楷體"/>
          <w:sz w:val="28"/>
        </w:rPr>
        <w:t>辦理方式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0F20" w:rsidRDefault="00D268D7">
      <w:pPr>
        <w:numPr>
          <w:ilvl w:val="0"/>
          <w:numId w:val="1"/>
        </w:numPr>
        <w:spacing w:after="229"/>
        <w:ind w:hanging="480"/>
        <w:jc w:val="both"/>
      </w:pPr>
      <w:r>
        <w:rPr>
          <w:rFonts w:ascii="標楷體" w:eastAsia="標楷體" w:hAnsi="標楷體" w:cs="標楷體"/>
          <w:sz w:val="24"/>
        </w:rPr>
        <w:t>目的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spacing w:after="21" w:line="415" w:lineRule="auto"/>
        <w:jc w:val="center"/>
      </w:pPr>
      <w:r>
        <w:rPr>
          <w:rFonts w:ascii="標楷體" w:eastAsia="標楷體" w:hAnsi="標楷體" w:cs="標楷體"/>
          <w:sz w:val="24"/>
        </w:rPr>
        <w:t>為持續培育國中種子講師，使與會教師瞭解素養導向標準本位評量及其實作流程，以利未來協助各縣市辦理相關增能研習及輔導領航學校，更有助於後</w:t>
      </w:r>
    </w:p>
    <w:p w:rsidR="00A10F20" w:rsidRDefault="00D268D7">
      <w:pPr>
        <w:spacing w:after="229"/>
        <w:ind w:left="475" w:hanging="10"/>
        <w:jc w:val="both"/>
      </w:pPr>
      <w:r>
        <w:rPr>
          <w:rFonts w:ascii="標楷體" w:eastAsia="標楷體" w:hAnsi="標楷體" w:cs="標楷體"/>
          <w:sz w:val="24"/>
        </w:rPr>
        <w:t>續推廣。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numPr>
          <w:ilvl w:val="0"/>
          <w:numId w:val="1"/>
        </w:numPr>
        <w:spacing w:after="229"/>
        <w:ind w:hanging="480"/>
        <w:jc w:val="both"/>
      </w:pPr>
      <w:r>
        <w:rPr>
          <w:rFonts w:ascii="標楷體" w:eastAsia="標楷體" w:hAnsi="標楷體" w:cs="標楷體"/>
          <w:sz w:val="24"/>
        </w:rPr>
        <w:t>參與對象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spacing w:after="229"/>
        <w:ind w:left="475" w:hanging="10"/>
        <w:jc w:val="both"/>
      </w:pPr>
      <w:r>
        <w:rPr>
          <w:rFonts w:ascii="標楷體" w:eastAsia="標楷體" w:hAnsi="標楷體" w:cs="標楷體"/>
          <w:sz w:val="24"/>
        </w:rPr>
        <w:t>國民中學中央輔導團、地方輔導團及全國教師。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numPr>
          <w:ilvl w:val="0"/>
          <w:numId w:val="1"/>
        </w:numPr>
        <w:spacing w:after="229"/>
        <w:ind w:hanging="480"/>
        <w:jc w:val="both"/>
      </w:pPr>
      <w:r>
        <w:rPr>
          <w:rFonts w:ascii="標楷體" w:eastAsia="標楷體" w:hAnsi="標楷體" w:cs="標楷體"/>
          <w:sz w:val="24"/>
        </w:rPr>
        <w:t>辦理方式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numPr>
          <w:ilvl w:val="1"/>
          <w:numId w:val="1"/>
        </w:numPr>
        <w:spacing w:after="5" w:line="433" w:lineRule="auto"/>
        <w:ind w:hanging="480"/>
        <w:jc w:val="both"/>
      </w:pPr>
      <w:r>
        <w:rPr>
          <w:rFonts w:ascii="標楷體" w:eastAsia="標楷體" w:hAnsi="標楷體" w:cs="標楷體"/>
          <w:sz w:val="24"/>
        </w:rPr>
        <w:t xml:space="preserve">初中高階培訓工作坊，共 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標楷體" w:eastAsia="標楷體" w:hAnsi="標楷體" w:cs="標楷體"/>
          <w:sz w:val="24"/>
        </w:rPr>
        <w:t xml:space="preserve">天，本中心依實際出席情況彈性核發研習時數，全程參與者核發 </w:t>
      </w:r>
      <w:r>
        <w:rPr>
          <w:rFonts w:ascii="Times New Roman" w:eastAsia="Times New Roman" w:hAnsi="Times New Roman" w:cs="Times New Roman"/>
          <w:sz w:val="24"/>
        </w:rPr>
        <w:t xml:space="preserve">24 </w:t>
      </w:r>
      <w:r>
        <w:rPr>
          <w:rFonts w:ascii="標楷體" w:eastAsia="標楷體" w:hAnsi="標楷體" w:cs="標楷體"/>
          <w:sz w:val="24"/>
        </w:rPr>
        <w:t>小時研習時數，曾參加本計畫相關研習者，開放自行選擇是否參加初階上午研習。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numPr>
          <w:ilvl w:val="1"/>
          <w:numId w:val="1"/>
        </w:numPr>
        <w:spacing w:after="30" w:line="423" w:lineRule="auto"/>
        <w:ind w:hanging="480"/>
        <w:jc w:val="both"/>
      </w:pPr>
      <w:r>
        <w:rPr>
          <w:rFonts w:ascii="標楷體" w:eastAsia="標楷體" w:hAnsi="標楷體" w:cs="標楷體"/>
          <w:sz w:val="24"/>
        </w:rPr>
        <w:t xml:space="preserve">課程內容除增進素養導向標準本位評量專業知能外，並搭配教案或教學說明，完整呈現從教學到評量如何素養導向化，另設計評量工具實作與實際進行班級評量，幫助與會教師熟悉操作流程，最後進行試講演練，有助於受訓教師為宣講做準備。社會領域辦理時間如表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標楷體" w:eastAsia="標楷體" w:hAnsi="標楷體" w:cs="標楷體"/>
          <w:sz w:val="24"/>
        </w:rPr>
        <w:t xml:space="preserve">，培訓課程內容安排如表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標楷體" w:eastAsia="標楷體" w:hAnsi="標楷體" w:cs="標楷體"/>
          <w:sz w:val="24"/>
        </w:rPr>
        <w:t>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numPr>
          <w:ilvl w:val="1"/>
          <w:numId w:val="1"/>
        </w:numPr>
        <w:spacing w:after="0" w:line="444" w:lineRule="auto"/>
        <w:ind w:hanging="480"/>
        <w:jc w:val="both"/>
      </w:pPr>
      <w:r>
        <w:rPr>
          <w:rFonts w:ascii="標楷體" w:eastAsia="標楷體" w:hAnsi="標楷體" w:cs="標楷體"/>
          <w:sz w:val="24"/>
        </w:rPr>
        <w:t xml:space="preserve">開放報名時間自 </w:t>
      </w:r>
      <w:r>
        <w:rPr>
          <w:rFonts w:ascii="Times New Roman" w:eastAsia="Times New Roman" w:hAnsi="Times New Roman" w:cs="Times New Roman"/>
          <w:sz w:val="24"/>
        </w:rPr>
        <w:t xml:space="preserve">107 </w:t>
      </w:r>
      <w:r>
        <w:rPr>
          <w:rFonts w:ascii="標楷體" w:eastAsia="標楷體" w:hAnsi="標楷體" w:cs="標楷體"/>
          <w:sz w:val="24"/>
        </w:rPr>
        <w:t xml:space="preserve">年 </w:t>
      </w:r>
      <w:r>
        <w:rPr>
          <w:rFonts w:ascii="Times New Roman" w:eastAsia="Times New Roman" w:hAnsi="Times New Roman" w:cs="Times New Roman"/>
          <w:sz w:val="24"/>
        </w:rPr>
        <w:t xml:space="preserve">12 </w:t>
      </w:r>
      <w:r>
        <w:rPr>
          <w:rFonts w:ascii="標楷體" w:eastAsia="標楷體" w:hAnsi="標楷體" w:cs="標楷體"/>
          <w:sz w:val="24"/>
        </w:rPr>
        <w:t xml:space="preserve">月 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標楷體" w:eastAsia="標楷體" w:hAnsi="標楷體" w:cs="標楷體"/>
          <w:sz w:val="24"/>
        </w:rPr>
        <w:t xml:space="preserve">日起至 </w:t>
      </w:r>
      <w:r>
        <w:rPr>
          <w:rFonts w:ascii="Times New Roman" w:eastAsia="Times New Roman" w:hAnsi="Times New Roman" w:cs="Times New Roman"/>
          <w:sz w:val="24"/>
        </w:rPr>
        <w:t xml:space="preserve">108 </w:t>
      </w:r>
      <w:r>
        <w:rPr>
          <w:rFonts w:ascii="標楷體" w:eastAsia="標楷體" w:hAnsi="標楷體" w:cs="標楷體"/>
          <w:sz w:val="24"/>
        </w:rPr>
        <w:t xml:space="preserve">年 </w:t>
      </w:r>
      <w:r>
        <w:rPr>
          <w:rFonts w:ascii="Times New Roman" w:eastAsia="Times New Roman" w:hAnsi="Times New Roman" w:cs="Times New Roman"/>
          <w:sz w:val="24"/>
        </w:rPr>
        <w:t xml:space="preserve">01 </w:t>
      </w:r>
      <w:r>
        <w:rPr>
          <w:rFonts w:ascii="標楷體" w:eastAsia="標楷體" w:hAnsi="標楷體" w:cs="標楷體"/>
          <w:sz w:val="24"/>
        </w:rPr>
        <w:t xml:space="preserve">月 </w:t>
      </w:r>
      <w:r>
        <w:rPr>
          <w:rFonts w:ascii="Times New Roman" w:eastAsia="Times New Roman" w:hAnsi="Times New Roman" w:cs="Times New Roman"/>
          <w:sz w:val="24"/>
        </w:rPr>
        <w:t xml:space="preserve">16 </w:t>
      </w:r>
      <w:r>
        <w:rPr>
          <w:rFonts w:ascii="標楷體" w:eastAsia="標楷體" w:hAnsi="標楷體" w:cs="標楷體"/>
          <w:sz w:val="24"/>
        </w:rPr>
        <w:t xml:space="preserve">日截止；取消報名時間為 </w:t>
      </w:r>
      <w:r>
        <w:rPr>
          <w:rFonts w:ascii="Times New Roman" w:eastAsia="Times New Roman" w:hAnsi="Times New Roman" w:cs="Times New Roman"/>
          <w:sz w:val="24"/>
        </w:rPr>
        <w:t xml:space="preserve">108 </w:t>
      </w:r>
      <w:r>
        <w:rPr>
          <w:rFonts w:ascii="標楷體" w:eastAsia="標楷體" w:hAnsi="標楷體" w:cs="標楷體"/>
          <w:sz w:val="24"/>
        </w:rPr>
        <w:t xml:space="preserve">年 </w:t>
      </w:r>
      <w:r>
        <w:rPr>
          <w:rFonts w:ascii="Times New Roman" w:eastAsia="Times New Roman" w:hAnsi="Times New Roman" w:cs="Times New Roman"/>
          <w:sz w:val="24"/>
        </w:rPr>
        <w:t xml:space="preserve">01 </w:t>
      </w:r>
      <w:r>
        <w:rPr>
          <w:rFonts w:ascii="標楷體" w:eastAsia="標楷體" w:hAnsi="標楷體" w:cs="標楷體"/>
          <w:sz w:val="24"/>
        </w:rPr>
        <w:t xml:space="preserve">月 </w:t>
      </w:r>
      <w:r>
        <w:rPr>
          <w:rFonts w:ascii="Times New Roman" w:eastAsia="Times New Roman" w:hAnsi="Times New Roman" w:cs="Times New Roman"/>
          <w:sz w:val="24"/>
        </w:rPr>
        <w:t xml:space="preserve">16 </w:t>
      </w:r>
      <w:r>
        <w:rPr>
          <w:rFonts w:ascii="標楷體" w:eastAsia="標楷體" w:hAnsi="標楷體" w:cs="標楷體"/>
          <w:sz w:val="24"/>
        </w:rPr>
        <w:t>日截止。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numPr>
          <w:ilvl w:val="1"/>
          <w:numId w:val="1"/>
        </w:numPr>
        <w:spacing w:after="229"/>
        <w:ind w:hanging="480"/>
        <w:jc w:val="both"/>
      </w:pPr>
      <w:r>
        <w:rPr>
          <w:rFonts w:ascii="標楷體" w:eastAsia="標楷體" w:hAnsi="標楷體" w:cs="標楷體"/>
          <w:sz w:val="24"/>
        </w:rPr>
        <w:t>與會教師請於研習當天攜帶：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numPr>
          <w:ilvl w:val="2"/>
          <w:numId w:val="1"/>
        </w:numPr>
        <w:spacing w:after="3" w:line="434" w:lineRule="auto"/>
        <w:ind w:left="1756" w:hanging="482"/>
        <w:jc w:val="both"/>
      </w:pPr>
      <w:r>
        <w:rPr>
          <w:rFonts w:ascii="標楷體" w:eastAsia="標楷體" w:hAnsi="標楷體" w:cs="標楷體"/>
          <w:sz w:val="24"/>
        </w:rPr>
        <w:t>筆記型電腦、隨身碟、延長線，若有數位化資料，請先備份儲存於隨身碟或電腦中。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numPr>
          <w:ilvl w:val="2"/>
          <w:numId w:val="1"/>
        </w:numPr>
        <w:spacing w:after="228"/>
        <w:ind w:left="1756" w:hanging="482"/>
        <w:jc w:val="both"/>
      </w:pPr>
      <w:r>
        <w:rPr>
          <w:rFonts w:ascii="標楷體" w:eastAsia="標楷體" w:hAnsi="標楷體" w:cs="標楷體"/>
          <w:sz w:val="24"/>
        </w:rPr>
        <w:t>郵局或銀行存摺影本（為避免本校無法匯款入帳，請勿提供公</w:t>
      </w:r>
    </w:p>
    <w:p w:rsidR="00A10F20" w:rsidRDefault="00D268D7">
      <w:pPr>
        <w:spacing w:after="229"/>
        <w:ind w:left="1767" w:hanging="10"/>
        <w:jc w:val="both"/>
      </w:pPr>
      <w:r>
        <w:rPr>
          <w:rFonts w:ascii="標楷體" w:eastAsia="標楷體" w:hAnsi="標楷體" w:cs="標楷體"/>
          <w:sz w:val="24"/>
        </w:rPr>
        <w:lastRenderedPageBreak/>
        <w:t>教戶優惠存款帳戶）。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spacing w:after="0"/>
        <w:ind w:left="10" w:right="1844" w:hanging="10"/>
        <w:jc w:val="right"/>
      </w:pPr>
      <w:r>
        <w:rPr>
          <w:rFonts w:ascii="標楷體" w:eastAsia="標楷體" w:hAnsi="標楷體" w:cs="標楷體"/>
          <w:sz w:val="24"/>
        </w:rPr>
        <w:t xml:space="preserve">表 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標楷體" w:eastAsia="標楷體" w:hAnsi="標楷體" w:cs="標楷體"/>
          <w:sz w:val="24"/>
        </w:rPr>
        <w:t>社會領域種子講師培訓工作坊辦理日期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803" w:type="dxa"/>
        <w:tblInd w:w="752" w:type="dxa"/>
        <w:tblCellMar>
          <w:top w:w="38" w:type="dxa"/>
          <w:left w:w="96" w:type="dxa"/>
          <w:right w:w="35" w:type="dxa"/>
        </w:tblCellMar>
        <w:tblLook w:val="04A0" w:firstRow="1" w:lastRow="0" w:firstColumn="1" w:lastColumn="0" w:noHBand="0" w:noVBand="1"/>
      </w:tblPr>
      <w:tblGrid>
        <w:gridCol w:w="905"/>
        <w:gridCol w:w="1078"/>
        <w:gridCol w:w="1417"/>
        <w:gridCol w:w="1560"/>
        <w:gridCol w:w="1843"/>
      </w:tblGrid>
      <w:tr w:rsidR="00A10F20">
        <w:trPr>
          <w:trHeight w:val="33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10F20" w:rsidRDefault="00D268D7">
            <w:pPr>
              <w:spacing w:after="0"/>
              <w:ind w:left="116"/>
            </w:pPr>
            <w:r>
              <w:rPr>
                <w:rFonts w:ascii="標楷體" w:eastAsia="標楷體" w:hAnsi="標楷體" w:cs="標楷體"/>
                <w:sz w:val="24"/>
              </w:rPr>
              <w:t>領域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10F20" w:rsidRDefault="00D268D7">
            <w:pPr>
              <w:spacing w:after="0"/>
              <w:ind w:left="203"/>
            </w:pPr>
            <w:r>
              <w:rPr>
                <w:rFonts w:ascii="標楷體" w:eastAsia="標楷體" w:hAnsi="標楷體" w:cs="標楷體"/>
                <w:sz w:val="24"/>
              </w:rPr>
              <w:t>子科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:rsidR="00A10F20" w:rsidRDefault="00A10F20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A10F20" w:rsidRDefault="00D268D7">
            <w:pPr>
              <w:spacing w:after="0"/>
              <w:ind w:left="656"/>
            </w:pPr>
            <w:r>
              <w:rPr>
                <w:rFonts w:ascii="標楷體" w:eastAsia="標楷體" w:hAnsi="標楷體" w:cs="標楷體"/>
                <w:sz w:val="24"/>
              </w:rPr>
              <w:t>時間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10F20" w:rsidRDefault="00A10F20"/>
        </w:tc>
      </w:tr>
      <w:tr w:rsidR="00A10F2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A10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A10F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10F20" w:rsidRDefault="00D268D7">
            <w:pPr>
              <w:spacing w:after="0"/>
              <w:ind w:right="6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初階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10F20" w:rsidRDefault="00D268D7">
            <w:pPr>
              <w:spacing w:after="0"/>
              <w:ind w:right="6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中階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10F20" w:rsidRDefault="00D268D7">
            <w:pPr>
              <w:spacing w:after="0"/>
              <w:ind w:right="6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高階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0F20">
        <w:trPr>
          <w:trHeight w:val="37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F20" w:rsidRDefault="00D268D7">
            <w:pPr>
              <w:spacing w:after="0"/>
              <w:ind w:left="116"/>
            </w:pPr>
            <w:r>
              <w:rPr>
                <w:rFonts w:ascii="標楷體" w:eastAsia="標楷體" w:hAnsi="標楷體" w:cs="標楷體"/>
                <w:sz w:val="24"/>
              </w:rPr>
              <w:t>社會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ind w:left="203"/>
            </w:pPr>
            <w:r>
              <w:rPr>
                <w:rFonts w:ascii="標楷體" w:eastAsia="標楷體" w:hAnsi="標楷體" w:cs="標楷體"/>
                <w:sz w:val="24"/>
              </w:rPr>
              <w:t>歷史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108/01/28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108/01/29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108/04/18~04/19 </w:t>
            </w:r>
          </w:p>
        </w:tc>
      </w:tr>
      <w:tr w:rsidR="00A10F20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F20" w:rsidRDefault="00A10F20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ind w:left="203"/>
            </w:pPr>
            <w:r>
              <w:rPr>
                <w:rFonts w:ascii="標楷體" w:eastAsia="標楷體" w:hAnsi="標楷體" w:cs="標楷體"/>
                <w:sz w:val="24"/>
              </w:rPr>
              <w:t>地理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108/01/28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108/01/29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108/04/18~04/19 </w:t>
            </w:r>
          </w:p>
        </w:tc>
      </w:tr>
      <w:tr w:rsidR="00A10F20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A10F20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ind w:left="203"/>
            </w:pPr>
            <w:r>
              <w:rPr>
                <w:rFonts w:ascii="標楷體" w:eastAsia="標楷體" w:hAnsi="標楷體" w:cs="標楷體"/>
                <w:sz w:val="24"/>
              </w:rPr>
              <w:t>公民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108/01/28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108/01/29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0" w:rsidRDefault="00D268D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108/04/18~04/19 </w:t>
            </w:r>
          </w:p>
        </w:tc>
      </w:tr>
    </w:tbl>
    <w:p w:rsidR="00A10F20" w:rsidRDefault="00D268D7">
      <w:pPr>
        <w:spacing w:after="127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  <w:r>
        <w:rPr>
          <w:rFonts w:ascii="標楷體" w:eastAsia="標楷體" w:hAnsi="標楷體" w:cs="標楷體"/>
          <w:color w:val="FF0000"/>
          <w:sz w:val="24"/>
        </w:rPr>
        <w:t>報到時間與地點另行通知。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0F20" w:rsidRDefault="00D268D7">
      <w:pPr>
        <w:spacing w:after="25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F20" w:rsidRDefault="00D268D7">
      <w:pPr>
        <w:spacing w:after="0"/>
        <w:ind w:left="10" w:right="1604" w:hanging="10"/>
        <w:jc w:val="right"/>
      </w:pPr>
      <w:r>
        <w:rPr>
          <w:rFonts w:ascii="標楷體" w:eastAsia="標楷體" w:hAnsi="標楷體" w:cs="標楷體"/>
          <w:sz w:val="24"/>
        </w:rPr>
        <w:t xml:space="preserve">表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標楷體" w:eastAsia="標楷體" w:hAnsi="標楷體" w:cs="標楷體"/>
          <w:sz w:val="24"/>
        </w:rPr>
        <w:t>社會領域種子講師培訓課程內容與研習時數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37" w:type="dxa"/>
        <w:tblInd w:w="2" w:type="dxa"/>
        <w:tblCellMar>
          <w:left w:w="31" w:type="dxa"/>
          <w:right w:w="79" w:type="dxa"/>
        </w:tblCellMar>
        <w:tblLook w:val="04A0" w:firstRow="1" w:lastRow="0" w:firstColumn="1" w:lastColumn="0" w:noHBand="0" w:noVBand="1"/>
      </w:tblPr>
      <w:tblGrid>
        <w:gridCol w:w="1935"/>
        <w:gridCol w:w="4724"/>
        <w:gridCol w:w="1978"/>
      </w:tblGrid>
      <w:tr w:rsidR="00A10F20">
        <w:trPr>
          <w:trHeight w:val="370"/>
        </w:trPr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A10F20" w:rsidRDefault="00D268D7">
            <w:pPr>
              <w:spacing w:after="0"/>
              <w:ind w:left="47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初階 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0F20" w:rsidRDefault="00D268D7">
            <w:pPr>
              <w:spacing w:after="0"/>
              <w:ind w:left="173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0F20" w:rsidRDefault="00D268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10F20">
        <w:trPr>
          <w:trHeight w:val="377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left="4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課程時間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left="5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課程內容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left="5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研習時數 </w:t>
            </w:r>
          </w:p>
        </w:tc>
      </w:tr>
      <w:tr w:rsidR="00A10F20">
        <w:trPr>
          <w:trHeight w:val="384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9:30-9:50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5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上午報到 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A10F20">
        <w:trPr>
          <w:trHeight w:val="665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9:50-10:50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293"/>
            </w:pPr>
            <w:r>
              <w:rPr>
                <w:rFonts w:ascii="標楷體" w:eastAsia="標楷體" w:hAnsi="標楷體" w:cs="標楷體"/>
                <w:sz w:val="24"/>
              </w:rPr>
              <w:t xml:space="preserve">如何發展符合素養導向標準本位的評量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71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10:50-11:50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173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社會領域評量標準及示例與領綱關係說明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7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11:50-12:50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5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午餐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7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12:50-13:00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5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下午報到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13:00-14:00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5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標準本位評量工具批閱及評等練習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14:00-14:10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5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休息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73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14:10-15:40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素養導向評量工具設計實作說明：評量目標選擇與情境設計技巧分享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15:40-15:50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5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休息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7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15:50-17:20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293"/>
            </w:pPr>
            <w:r>
              <w:rPr>
                <w:rFonts w:ascii="標楷體" w:eastAsia="標楷體" w:hAnsi="標楷體" w:cs="標楷體"/>
                <w:sz w:val="24"/>
              </w:rPr>
              <w:t xml:space="preserve">社會領域素養導向教學與評量實作(一)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A10F20"/>
        </w:tc>
      </w:tr>
    </w:tbl>
    <w:p w:rsidR="00A10F20" w:rsidRDefault="00D268D7">
      <w:pPr>
        <w:spacing w:after="0"/>
        <w:ind w:right="1566"/>
        <w:jc w:val="right"/>
      </w:pP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8637" w:type="dxa"/>
        <w:tblInd w:w="2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1935"/>
        <w:gridCol w:w="4724"/>
        <w:gridCol w:w="1978"/>
      </w:tblGrid>
      <w:tr w:rsidR="00A10F20">
        <w:trPr>
          <w:trHeight w:val="395"/>
        </w:trPr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A10F20" w:rsidRDefault="00D268D7">
            <w:pPr>
              <w:spacing w:after="0"/>
              <w:ind w:right="32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中階 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0F20" w:rsidRDefault="00D268D7">
            <w:pPr>
              <w:spacing w:after="0"/>
              <w:ind w:left="94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0F20" w:rsidRDefault="00D268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10F20">
        <w:trPr>
          <w:trHeight w:val="37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right="3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課程時間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課程內容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研習時數 </w:t>
            </w:r>
          </w:p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8:30-8:50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上午報到 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10F20" w:rsidRDefault="00D268D7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A10F20">
        <w:trPr>
          <w:trHeight w:val="3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8:50-11:50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293"/>
            </w:pPr>
            <w:r>
              <w:rPr>
                <w:rFonts w:ascii="標楷體" w:eastAsia="標楷體" w:hAnsi="標楷體" w:cs="標楷體"/>
                <w:sz w:val="24"/>
              </w:rPr>
              <w:t xml:space="preserve">社會領域素養導向教學與評量實作(二)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11:50-13:00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午餐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7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13:00-13:10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下午報到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227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488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13:10-14:40 </w:t>
            </w:r>
          </w:p>
        </w:tc>
        <w:tc>
          <w:tcPr>
            <w:tcW w:w="4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53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社會領域素養導向教學與評量實作研討(一)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14:40-14:50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right="2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休息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607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14:50-16:20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53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社會領域素養導向教學與評量實作研討(二)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A10F20"/>
        </w:tc>
      </w:tr>
    </w:tbl>
    <w:p w:rsidR="00A10F20" w:rsidRDefault="00D268D7">
      <w:pPr>
        <w:spacing w:after="0"/>
        <w:ind w:right="1566"/>
        <w:jc w:val="right"/>
      </w:pP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8637" w:type="dxa"/>
        <w:tblInd w:w="2" w:type="dxa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935"/>
        <w:gridCol w:w="4724"/>
        <w:gridCol w:w="1978"/>
      </w:tblGrid>
      <w:tr w:rsidR="00A10F20">
        <w:trPr>
          <w:trHeight w:val="370"/>
        </w:trPr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A10F20" w:rsidRDefault="00D268D7">
            <w:pPr>
              <w:spacing w:after="0"/>
              <w:ind w:left="86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高階(一) 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0F20" w:rsidRDefault="00D268D7">
            <w:pPr>
              <w:spacing w:after="0"/>
              <w:ind w:left="2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0F20" w:rsidRDefault="00D268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10F20">
        <w:trPr>
          <w:trHeight w:val="377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left="8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課程時間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課程內容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left="8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研習時數 </w:t>
            </w:r>
          </w:p>
        </w:tc>
      </w:tr>
      <w:tr w:rsidR="00A10F20">
        <w:trPr>
          <w:trHeight w:val="384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8:30-8:50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上午報到 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86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A10F20">
        <w:trPr>
          <w:trHeight w:val="75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8:50-10:20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社會領域素養導向教學與評量實作成果與經驗分享(一)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10:20-10:30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休息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75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10:30-12:00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社會領域素養導向教學與評量實作成果與經驗分享(二)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12:00-13:00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午餐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13:00-13:10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下午報到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76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13:10-14:40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學生學習成效的分析與素養導向教學與評量之修正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7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14:40-14:50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休息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76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14:50-16:20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素養導向標準本位評量推廣重點與公播版說明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A10F20"/>
        </w:tc>
      </w:tr>
    </w:tbl>
    <w:p w:rsidR="00A10F20" w:rsidRDefault="00D268D7">
      <w:pPr>
        <w:spacing w:after="0"/>
        <w:ind w:right="605"/>
        <w:jc w:val="right"/>
      </w:pP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8637" w:type="dxa"/>
        <w:tblInd w:w="2" w:type="dxa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935"/>
        <w:gridCol w:w="4724"/>
        <w:gridCol w:w="1978"/>
      </w:tblGrid>
      <w:tr w:rsidR="00A10F20">
        <w:trPr>
          <w:trHeight w:val="371"/>
        </w:trPr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A10F20" w:rsidRDefault="00D268D7">
            <w:pPr>
              <w:spacing w:after="0"/>
              <w:ind w:left="86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高階(二) 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0F20" w:rsidRDefault="00D268D7">
            <w:pPr>
              <w:spacing w:after="0"/>
              <w:ind w:left="209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0F20" w:rsidRDefault="00D268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10F20">
        <w:trPr>
          <w:trHeight w:val="37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left="8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課程時間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課程內容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A10F20" w:rsidRDefault="00D268D7">
            <w:pPr>
              <w:spacing w:after="0"/>
              <w:ind w:left="8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研習時數 </w:t>
            </w:r>
          </w:p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8:30-8:50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上午報到 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20" w:rsidRDefault="00D268D7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A10F20">
        <w:trPr>
          <w:trHeight w:val="3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8:50-10:20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公播版分組試講(一)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10:20-10:30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休息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7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10:30-12:00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公播版分組試講(二)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7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12:00-13:00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午餐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13:00-13:10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下午報到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7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13:10-14:10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公播版分組試講(三)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7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14:10-14:20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休息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F20" w:rsidRDefault="00A10F20"/>
        </w:tc>
      </w:tr>
      <w:tr w:rsidR="00A10F20">
        <w:trPr>
          <w:trHeight w:val="3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14:20-16:20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D268D7">
            <w:pPr>
              <w:spacing w:after="0"/>
              <w:ind w:left="8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公播版分組試講之建議與回饋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F20" w:rsidRDefault="00A10F20"/>
        </w:tc>
      </w:tr>
    </w:tbl>
    <w:p w:rsidR="00A10F20" w:rsidRDefault="00D268D7">
      <w:pPr>
        <w:spacing w:after="0"/>
      </w:pPr>
      <w:r>
        <w:rPr>
          <w:sz w:val="24"/>
        </w:rPr>
        <w:t xml:space="preserve"> </w:t>
      </w:r>
    </w:p>
    <w:sectPr w:rsidR="00A10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8" w:bottom="1505" w:left="1800" w:header="933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D7" w:rsidRDefault="00D268D7">
      <w:pPr>
        <w:spacing w:after="0" w:line="240" w:lineRule="auto"/>
      </w:pPr>
      <w:r>
        <w:separator/>
      </w:r>
    </w:p>
  </w:endnote>
  <w:endnote w:type="continuationSeparator" w:id="0">
    <w:p w:rsidR="00D268D7" w:rsidRDefault="00D2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altName w:val="微軟正黑體"/>
    <w:charset w:val="88"/>
    <w:family w:val="swiss"/>
    <w:pitch w:val="variable"/>
    <w:sig w:usb0="00000000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20" w:rsidRDefault="00D268D7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10F20" w:rsidRDefault="00D268D7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20" w:rsidRDefault="00D268D7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8E40D6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10F20" w:rsidRDefault="00D268D7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20" w:rsidRDefault="00D268D7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10F20" w:rsidRDefault="00D268D7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D7" w:rsidRDefault="00D268D7">
      <w:pPr>
        <w:spacing w:after="0" w:line="240" w:lineRule="auto"/>
      </w:pPr>
      <w:r>
        <w:separator/>
      </w:r>
    </w:p>
  </w:footnote>
  <w:footnote w:type="continuationSeparator" w:id="0">
    <w:p w:rsidR="00D268D7" w:rsidRDefault="00D2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20" w:rsidRDefault="00D268D7">
    <w:pPr>
      <w:spacing w:after="0"/>
    </w:pPr>
    <w:r>
      <w:rPr>
        <w:rFonts w:ascii="Microsoft JhengHei UI" w:eastAsia="Microsoft JhengHei UI" w:hAnsi="Microsoft JhengHei UI" w:cs="Microsoft JhengHei UI"/>
        <w:sz w:val="20"/>
      </w:rPr>
      <w:t xml:space="preserve">附件 1_107 年素養導向標準本位評量推廣計畫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20" w:rsidRDefault="00D268D7">
    <w:pPr>
      <w:spacing w:after="0"/>
    </w:pPr>
    <w:r>
      <w:rPr>
        <w:rFonts w:ascii="Microsoft JhengHei UI" w:eastAsia="Microsoft JhengHei UI" w:hAnsi="Microsoft JhengHei UI" w:cs="Microsoft JhengHei UI"/>
        <w:sz w:val="20"/>
      </w:rPr>
      <w:t xml:space="preserve">附件 1_107 年素養導向標準本位評量推廣計畫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20" w:rsidRDefault="00D268D7">
    <w:pPr>
      <w:spacing w:after="0"/>
    </w:pPr>
    <w:r>
      <w:rPr>
        <w:rFonts w:ascii="Microsoft JhengHei UI" w:eastAsia="Microsoft JhengHei UI" w:hAnsi="Microsoft JhengHei UI" w:cs="Microsoft JhengHei UI"/>
        <w:sz w:val="20"/>
      </w:rPr>
      <w:t xml:space="preserve">附件 1_107 年素養導向標準本位評量推廣計畫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3B3"/>
    <w:multiLevelType w:val="hybridMultilevel"/>
    <w:tmpl w:val="529E00C6"/>
    <w:lvl w:ilvl="0" w:tplc="25C45928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D772">
      <w:start w:val="1"/>
      <w:numFmt w:val="decimal"/>
      <w:lvlText w:val="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CE2DE">
      <w:start w:val="1"/>
      <w:numFmt w:val="decimal"/>
      <w:lvlText w:val="(%3)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84EAC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5AA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87BD4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094D4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EDD50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0FD9C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20"/>
    <w:rsid w:val="005059EB"/>
    <w:rsid w:val="008E40D6"/>
    <w:rsid w:val="00A10F20"/>
    <w:rsid w:val="00D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5" w:line="259" w:lineRule="auto"/>
      <w:ind w:left="10" w:right="2" w:hanging="10"/>
      <w:jc w:val="center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5" w:line="259" w:lineRule="auto"/>
      <w:ind w:left="10" w:right="2" w:hanging="10"/>
      <w:jc w:val="center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4</DocSecurity>
  <Lines>13</Lines>
  <Paragraphs>3</Paragraphs>
  <ScaleCrop>false</ScaleCrop>
  <Company>CYHG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賴柏蓉</dc:creator>
  <cp:lastModifiedBy>tsjh</cp:lastModifiedBy>
  <cp:revision>2</cp:revision>
  <dcterms:created xsi:type="dcterms:W3CDTF">2018-11-16T00:54:00Z</dcterms:created>
  <dcterms:modified xsi:type="dcterms:W3CDTF">2018-11-16T00:54:00Z</dcterms:modified>
</cp:coreProperties>
</file>