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D" w:rsidRPr="00A5700D" w:rsidRDefault="00A5700D" w:rsidP="00A5700D">
      <w:pPr>
        <w:widowControl/>
        <w:shd w:val="clear" w:color="auto" w:fill="F5EBD5"/>
        <w:jc w:val="right"/>
        <w:textAlignment w:val="baseline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  <w:r w:rsidRPr="00A5700D">
        <w:rPr>
          <w:rFonts w:ascii="inherit" w:eastAsia="微軟正黑體" w:hAnsi="inherit" w:cs="新細明體" w:hint="eastAsia"/>
          <w:noProof/>
          <w:color w:val="FFFFFF"/>
          <w:kern w:val="0"/>
          <w:szCs w:val="24"/>
          <w:bdr w:val="none" w:sz="0" w:space="0" w:color="auto" w:frame="1"/>
          <w:shd w:val="clear" w:color="auto" w:fill="00C400"/>
        </w:rPr>
        <w:drawing>
          <wp:inline distT="0" distB="0" distL="0" distR="0" wp14:anchorId="0DEADF53" wp14:editId="06862F06">
            <wp:extent cx="190500" cy="190500"/>
            <wp:effectExtent l="0" t="0" r="0" b="0"/>
            <wp:docPr id="1" name="圖片 1" descr="用LINE傳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用LINE傳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0D" w:rsidRPr="00A5700D" w:rsidRDefault="00A5700D" w:rsidP="00A5700D">
      <w:pPr>
        <w:widowControl/>
        <w:shd w:val="clear" w:color="auto" w:fill="F5EBD5"/>
        <w:spacing w:line="400" w:lineRule="atLeast"/>
        <w:jc w:val="center"/>
        <w:textAlignment w:val="baseline"/>
        <w:rPr>
          <w:rFonts w:ascii="inherit" w:eastAsia="微軟正黑體" w:hAnsi="inherit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b/>
          <w:bCs/>
          <w:color w:val="333333"/>
          <w:kern w:val="0"/>
          <w:sz w:val="36"/>
          <w:szCs w:val="36"/>
          <w:bdr w:val="none" w:sz="0" w:space="0" w:color="auto" w:frame="1"/>
        </w:rPr>
        <w:t>財團法人行天宮文教發展促進基金會</w:t>
      </w:r>
    </w:p>
    <w:p w:rsidR="00A5700D" w:rsidRPr="00A5700D" w:rsidRDefault="00A5700D" w:rsidP="00A5700D">
      <w:pPr>
        <w:widowControl/>
        <w:shd w:val="clear" w:color="auto" w:fill="F5EBD5"/>
        <w:spacing w:line="400" w:lineRule="atLeast"/>
        <w:jc w:val="center"/>
        <w:textAlignment w:val="baseline"/>
        <w:rPr>
          <w:rFonts w:ascii="inherit" w:eastAsia="微軟正黑體" w:hAnsi="inherit" w:cs="新細明體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spacing w:line="400" w:lineRule="atLeast"/>
        <w:jc w:val="center"/>
        <w:textAlignment w:val="baseline"/>
        <w:rPr>
          <w:rFonts w:ascii="inherit" w:eastAsia="微軟正黑體" w:hAnsi="inherit" w:cs="新細明體"/>
          <w:color w:val="333333"/>
          <w:kern w:val="0"/>
          <w:szCs w:val="24"/>
        </w:rPr>
      </w:pPr>
      <w:bookmarkStart w:id="0" w:name="_GoBack"/>
      <w:r w:rsidRPr="00A5700D">
        <w:rPr>
          <w:rFonts w:ascii="華康粗明體" w:eastAsia="華康粗明體" w:hAnsi="inherit" w:cs="新細明體" w:hint="eastAsia"/>
          <w:b/>
          <w:bCs/>
          <w:color w:val="333333"/>
          <w:kern w:val="0"/>
          <w:sz w:val="39"/>
          <w:szCs w:val="39"/>
          <w:bdr w:val="none" w:sz="0" w:space="0" w:color="auto" w:frame="1"/>
        </w:rPr>
        <w:t>行天宮助學金</w:t>
      </w:r>
      <w:r w:rsidRPr="00A5700D">
        <w:rPr>
          <w:rFonts w:ascii="華康粗明體" w:eastAsia="華康粗明體" w:hAnsi="inherit" w:cs="新細明體" w:hint="eastAsia"/>
          <w:b/>
          <w:bCs/>
          <w:color w:val="333333"/>
          <w:kern w:val="0"/>
          <w:sz w:val="39"/>
          <w:szCs w:val="39"/>
          <w:bdr w:val="none" w:sz="0" w:space="0" w:color="auto" w:frame="1"/>
        </w:rPr>
        <w:t> </w:t>
      </w:r>
      <w:r w:rsidRPr="00A5700D">
        <w:rPr>
          <w:rFonts w:ascii="華康粗明體" w:eastAsia="華康粗明體" w:hAnsi="inherit" w:cs="新細明體" w:hint="eastAsia"/>
          <w:b/>
          <w:bCs/>
          <w:color w:val="333333"/>
          <w:kern w:val="0"/>
          <w:sz w:val="39"/>
          <w:szCs w:val="39"/>
          <w:bdr w:val="none" w:sz="0" w:space="0" w:color="auto" w:frame="1"/>
        </w:rPr>
        <w:t xml:space="preserve"> 實施辦法</w:t>
      </w:r>
      <w:bookmarkEnd w:id="0"/>
    </w:p>
    <w:p w:rsidR="00A5700D" w:rsidRPr="00A5700D" w:rsidRDefault="00A5700D" w:rsidP="00A5700D">
      <w:pPr>
        <w:widowControl/>
        <w:shd w:val="clear" w:color="auto" w:fill="F5EBD5"/>
        <w:spacing w:line="400" w:lineRule="atLeast"/>
        <w:jc w:val="center"/>
        <w:textAlignment w:val="baseline"/>
        <w:rPr>
          <w:rFonts w:ascii="inherit" w:eastAsia="微軟正黑體" w:hAnsi="inherit" w:cs="新細明體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jc w:val="right"/>
        <w:textAlignment w:val="baseline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訂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 xml:space="preserve"> 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定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 xml:space="preserve"> 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於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 xml:space="preserve"> 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85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9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20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第一次修訂於民國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97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2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11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第二次修訂於民國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97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11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17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第三次修訂於民國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100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2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10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第四次修訂於民國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106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5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18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第五次修訂於民國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107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2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14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第六次修訂於民國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107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8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02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第七次修訂於民國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110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1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22</w:t>
      </w:r>
      <w:r w:rsidRPr="00A5700D">
        <w:rPr>
          <w:rFonts w:ascii="inherit" w:eastAsia="微軟正黑體" w:hAnsi="inherit" w:cs="新細明體"/>
          <w:color w:val="333333"/>
          <w:kern w:val="0"/>
          <w:sz w:val="18"/>
          <w:szCs w:val="18"/>
          <w:bdr w:val="none" w:sz="0" w:space="0" w:color="auto" w:frame="1"/>
        </w:rPr>
        <w:t>日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壹、宗旨：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華康粗明體" w:eastAsia="華康粗明體" w:hAnsi="inherit" w:cs="新細明體" w:hint="eastAsia"/>
          <w:b/>
          <w:bCs/>
          <w:color w:val="006699"/>
          <w:kern w:val="0"/>
          <w:sz w:val="33"/>
          <w:szCs w:val="33"/>
          <w:bdr w:val="none" w:sz="0" w:space="0" w:color="auto" w:frame="1"/>
        </w:rPr>
        <w:t>貳、名稱：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本助學金名稱定為「財團法人行天宮文教發展促進基金會行天宮助學金」，實施辦法以下簡稱本辦法。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華康粗明體" w:eastAsia="華康粗明體" w:hAnsi="inherit" w:cs="新細明體" w:hint="eastAsia"/>
          <w:b/>
          <w:bCs/>
          <w:color w:val="006699"/>
          <w:kern w:val="0"/>
          <w:sz w:val="33"/>
          <w:szCs w:val="33"/>
          <w:bdr w:val="none" w:sz="0" w:space="0" w:color="auto" w:frame="1"/>
        </w:rPr>
        <w:t>參、助學對象及助學金額：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 w:val="27"/>
          <w:szCs w:val="27"/>
          <w:bdr w:val="none" w:sz="0" w:space="0" w:color="auto" w:frame="1"/>
        </w:rPr>
        <w:t>一、一般助學及長期助學對象：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lastRenderedPageBreak/>
        <w:t>國內經政府立案之公私立國小、國中、高中(職)及大專學校在學學生(長期助學不包含大專學校在學學生)，因下列情形致就學困難者。惟年滿25歲(含)以上者、研究所以上學生、延修學生、軍警校學生、推廣教育學生、空中大學學生或在職進修學生皆不列入本辦法之助學對象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（一）因父、母親或主要經濟負擔者死亡、罹患重大傷病、失蹤、服刑、身障等情形或家庭遭遇重大災難者。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（二）單親、隔代教養、特殊境遇或扶養人口眾多等長期貧困家庭。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（三）由本會於一般助學及行天宮學生急難濟助審核通過之學生中，擇定若干名長期助學學生。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b/>
          <w:bCs/>
          <w:color w:val="333333"/>
          <w:kern w:val="0"/>
          <w:sz w:val="27"/>
          <w:szCs w:val="27"/>
          <w:bdr w:val="none" w:sz="0" w:space="0" w:color="auto" w:frame="1"/>
        </w:rPr>
        <w:t>二、</w:t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 w:val="27"/>
          <w:szCs w:val="27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b/>
          <w:bCs/>
          <w:color w:val="0000FF"/>
          <w:kern w:val="0"/>
          <w:sz w:val="27"/>
          <w:szCs w:val="27"/>
          <w:bdr w:val="none" w:sz="0" w:space="0" w:color="auto" w:frame="1"/>
        </w:rPr>
        <w:t>一般助學金額：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（一）國小組：經評選後，每名發放助學金新台幣參仟元整。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（二）國中組：經評選後，每名發放助學金新台幣伍仟元整。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（三）高中(職)組：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             1.含五專一至三年級學生。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             2.經評選後，每名發放助學金新台幣捌仟元整。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（四）大專組：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             1.含五專四至五年級及二專、二技、四技、大學部學生。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lastRenderedPageBreak/>
        <w:t>             2.經評選後，每名發放助學金新台幣壹萬元整。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b/>
          <w:bCs/>
          <w:color w:val="0000FF"/>
          <w:kern w:val="0"/>
          <w:sz w:val="27"/>
          <w:szCs w:val="27"/>
          <w:bdr w:val="none" w:sz="0" w:space="0" w:color="auto" w:frame="1"/>
        </w:rPr>
        <w:t>長期助學金額：</w:t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 w:val="27"/>
          <w:szCs w:val="27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[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長期助學之學生，首次申請後由本會不定期關懷其情形，最長助學至高中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職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畢業</w:t>
      </w:r>
      <w:r w:rsidRPr="00A5700D">
        <w:rPr>
          <w:rFonts w:ascii="inherit" w:eastAsia="微軟正黑體" w:hAnsi="inherit" w:cs="新細明體"/>
          <w:b/>
          <w:bCs/>
          <w:color w:val="008080"/>
          <w:kern w:val="0"/>
          <w:sz w:val="27"/>
          <w:szCs w:val="27"/>
          <w:bdr w:val="none" w:sz="0" w:space="0" w:color="auto" w:frame="1"/>
        </w:rPr>
        <w:t>]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（一）國小組：每名每季發放新台幣貳仟元整，持續助學。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（二）國中組：每名每季發放新台幣參仟元整，持續助學。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>（三）高中(職)組：每名每季發放新台幣伍仟元整，持續助學。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肆、申請條件：</w:t>
      </w:r>
      <w:r w:rsidRPr="00A5700D">
        <w:rPr>
          <w:rFonts w:ascii="inherit" w:eastAsia="華康粗明體" w:hAnsi="inherit" w:cs="新細明體"/>
          <w:b/>
          <w:bCs/>
          <w:color w:val="FF0000"/>
          <w:kern w:val="0"/>
          <w:sz w:val="33"/>
          <w:szCs w:val="33"/>
          <w:bdr w:val="none" w:sz="0" w:space="0" w:color="auto" w:frame="1"/>
        </w:rPr>
        <w:t>(</w:t>
      </w:r>
      <w:r w:rsidRPr="00A5700D">
        <w:rPr>
          <w:rFonts w:ascii="inherit" w:eastAsia="華康粗明體" w:hAnsi="inherit" w:cs="新細明體"/>
          <w:b/>
          <w:bCs/>
          <w:color w:val="FF0000"/>
          <w:kern w:val="0"/>
          <w:sz w:val="33"/>
          <w:szCs w:val="33"/>
          <w:bdr w:val="none" w:sz="0" w:space="0" w:color="auto" w:frame="1"/>
        </w:rPr>
        <w:t>請務必詳閱</w:t>
      </w:r>
      <w:r w:rsidRPr="00A5700D">
        <w:rPr>
          <w:rFonts w:ascii="inherit" w:eastAsia="華康粗明體" w:hAnsi="inherit" w:cs="新細明體"/>
          <w:b/>
          <w:bCs/>
          <w:color w:val="FF0000"/>
          <w:kern w:val="0"/>
          <w:sz w:val="33"/>
          <w:szCs w:val="33"/>
          <w:bdr w:val="none" w:sz="0" w:space="0" w:color="auto" w:frame="1"/>
        </w:rPr>
        <w:t>) </w:t>
      </w:r>
      <w:r w:rsidRPr="00A5700D">
        <w:rPr>
          <w:rFonts w:ascii="華康粗明體" w:eastAsia="華康粗明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華康粗明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一、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申請時應檢具下列證明文件，除第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五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、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六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款得依實際狀況提供外，若有未齊全者，本會將視為無效件處理。但經本會通知於期限內補齊文件者，則仍視為有效件處理。</w:t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證件齊全者優先審核。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（一）助學金申請書。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需詳實填寫完整並簽名，空白及不完整敘述者均不予受理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（二）在學證明或學生證影本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需蓋有申請時該學期註冊章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（三）近三個月內全戶戶籍謄本（需有記事欄）。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（四）申請學生金融機構存簿封面影本</w:t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凍結戶、警示戶、結清戶不可使用</w:t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FF0000"/>
          <w:kern w:val="0"/>
          <w:szCs w:val="24"/>
          <w:bdr w:val="none" w:sz="0" w:space="0" w:color="auto" w:frame="1"/>
        </w:rPr>
        <w:t>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lastRenderedPageBreak/>
        <w:t>（五）當年度低收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/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中低收入戶證明、特殊境遇家庭證明、身心障礙手冊、重大傷病卡。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（六）近期所發生災難、變故或重症等之證明文書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 xml:space="preserve">　　　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如死亡證明書、醫療診斷證明書、服刑或重大災害證明等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二、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變故事由發生於六個月內者，請由學校轉介申請行天宮學生急難濟助專案辦理。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三、已由學校轉介獲得行天宮學生急難濟助者，如確有助學需要時，亦得申請本助學金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需依程序評估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四、本助學金之申請，一戶以一名為原則，惟符合申請資格子女在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4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名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含</w:t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以上者，得增加一名(請同信封郵寄)，但助學名額由本會審核決定。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伍、審核程序：</w:t>
      </w:r>
      <w:r w:rsidRPr="00A5700D">
        <w:rPr>
          <w:rFonts w:ascii="華康粗明體" w:eastAsia="華康粗明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本會依本辦法之宗旨以公正、嚴謹方式審核申請案件，審核程序分為：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一、收件：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 xml:space="preserve">　　檢視申請者應檢附之證明文件，證件未齊全者通知補件；不符資格者、申請書空白未填寫者，不予受理及退件。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lastRenderedPageBreak/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二、初、複審：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 xml:space="preserve">　　秉持公平、公正的原則，由兩組志工分別進行初、複審。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三、決審、核定：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 xml:space="preserve">　　由本會評選小組決審後，核定助學名單。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  <w:t> 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陸、申請時間、頒發時間及頒發方式：</w:t>
      </w:r>
      <w:r w:rsidRPr="00A5700D">
        <w:rPr>
          <w:rFonts w:ascii="華康粗明體" w:eastAsia="華康粗明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一、申請截止時間：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(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以郵戳為憑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>)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t xml:space="preserve">　　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第一學期為每年九月二十日止(國小、國中及高中組)及九月三十日止(大專組)。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 xml:space="preserve">　　第二學期為每年三月十日止(不分組別)。</w:t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color w:val="333333"/>
          <w:kern w:val="0"/>
          <w:szCs w:val="24"/>
          <w:bdr w:val="none" w:sz="0" w:space="0" w:color="auto" w:frame="1"/>
        </w:rPr>
        <w:br/>
      </w:r>
      <w:r w:rsidRPr="00A5700D">
        <w:rPr>
          <w:rFonts w:ascii="inherit" w:eastAsia="微軟正黑體" w:hAnsi="inherit" w:cs="新細明體"/>
          <w:b/>
          <w:bCs/>
          <w:color w:val="333333"/>
          <w:kern w:val="0"/>
          <w:szCs w:val="24"/>
          <w:bdr w:val="none" w:sz="0" w:space="0" w:color="auto" w:frame="1"/>
        </w:rPr>
        <w:t>二、頒發時間及頒發方式：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 xml:space="preserve">　　(一)頒發時間：第一學期為每年十一月底前，第二學期為每年五月中旬前。</w:t>
      </w:r>
      <w:r w:rsidRPr="00A5700D">
        <w:rPr>
          <w:rFonts w:ascii="微軟正黑體" w:eastAsia="微軟正黑體" w:hAnsi="微軟正黑體" w:cs="新細明體" w:hint="eastAsia"/>
          <w:color w:val="FF0000"/>
          <w:kern w:val="0"/>
          <w:szCs w:val="24"/>
          <w:bdr w:val="none" w:sz="0" w:space="0" w:color="auto" w:frame="1"/>
        </w:rPr>
        <w:t>證件齊全通過審核者優先核發。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br/>
        <w:t xml:space="preserve">　　(二)頒發方式：</w:t>
      </w:r>
      <w:r w:rsidRPr="00A5700D">
        <w:rPr>
          <w:rFonts w:ascii="微軟正黑體" w:eastAsia="微軟正黑體" w:hAnsi="微軟正黑體" w:cs="新細明體" w:hint="eastAsia"/>
          <w:color w:val="FF0000"/>
          <w:kern w:val="0"/>
          <w:szCs w:val="24"/>
          <w:bdr w:val="none" w:sz="0" w:space="0" w:color="auto" w:frame="1"/>
        </w:rPr>
        <w:t>以匯款方式匯入受助學生金融機構帳戶為原則</w:t>
      </w: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，如受助學生有特殊情形經本會核定後，得以票據方式給付。</w:t>
      </w:r>
    </w:p>
    <w:p w:rsidR="00A5700D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Cs w:val="24"/>
        </w:rPr>
      </w:pP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柒、</w:t>
      </w: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 xml:space="preserve"> </w:t>
      </w:r>
      <w:r w:rsidRPr="00A5700D">
        <w:rPr>
          <w:rFonts w:ascii="inherit" w:eastAsia="華康粗明體" w:hAnsi="inherit" w:cs="新細明體"/>
          <w:b/>
          <w:bCs/>
          <w:color w:val="006699"/>
          <w:kern w:val="0"/>
          <w:sz w:val="33"/>
          <w:szCs w:val="33"/>
          <w:bdr w:val="none" w:sz="0" w:space="0" w:color="auto" w:frame="1"/>
        </w:rPr>
        <w:t>附則：</w:t>
      </w:r>
    </w:p>
    <w:p w:rsidR="00E20D83" w:rsidRPr="00A5700D" w:rsidRDefault="00A5700D" w:rsidP="00A5700D">
      <w:pPr>
        <w:widowControl/>
        <w:shd w:val="clear" w:color="auto" w:fill="F5EBD5"/>
        <w:textAlignment w:val="baseline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A5700D">
        <w:rPr>
          <w:rFonts w:ascii="微軟正黑體" w:eastAsia="微軟正黑體" w:hAnsi="微軟正黑體" w:cs="新細明體" w:hint="eastAsia"/>
          <w:color w:val="333333"/>
          <w:kern w:val="0"/>
          <w:szCs w:val="24"/>
          <w:bdr w:val="none" w:sz="0" w:space="0" w:color="auto" w:frame="1"/>
        </w:rPr>
        <w:t>          本辦法經董事會或董事會簽同意後實施，修改時亦同。</w:t>
      </w:r>
    </w:p>
    <w:sectPr w:rsidR="00E20D83" w:rsidRPr="00A570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華康粗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0D"/>
    <w:rsid w:val="00A5700D"/>
    <w:rsid w:val="00E2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70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7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ne.me/R/msg/text/?%E5%AF%A6%E6%96%BD%E8%BE%A6%E6%B3%95%0d%0ahttps://www.ht.org.tw/religion15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md330</dc:creator>
  <cp:lastModifiedBy>md330</cp:lastModifiedBy>
  <cp:revision>1</cp:revision>
  <dcterms:created xsi:type="dcterms:W3CDTF">2022-08-23T07:57:00Z</dcterms:created>
  <dcterms:modified xsi:type="dcterms:W3CDTF">2022-08-23T07:58:00Z</dcterms:modified>
</cp:coreProperties>
</file>