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81" w:rsidRPr="003C3F6E" w:rsidRDefault="000C0A81" w:rsidP="000C0A81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3C3F6E">
        <w:rPr>
          <w:rFonts w:ascii="標楷體" w:eastAsia="標楷體" w:hAnsi="標楷體" w:hint="eastAsia"/>
          <w:color w:val="000000"/>
          <w:sz w:val="32"/>
          <w:szCs w:val="32"/>
        </w:rPr>
        <w:t>嘉義縣</w:t>
      </w:r>
      <w:r w:rsidRPr="003C3F6E">
        <w:rPr>
          <w:rFonts w:ascii="標楷體" w:eastAsia="標楷體" w:hAnsi="標楷體"/>
          <w:color w:val="000000"/>
          <w:sz w:val="32"/>
          <w:szCs w:val="32"/>
        </w:rPr>
        <w:t>10</w:t>
      </w:r>
      <w:r w:rsidR="00FD367F" w:rsidRPr="003C3F6E">
        <w:rPr>
          <w:rFonts w:ascii="標楷體" w:eastAsia="標楷體" w:hAnsi="標楷體" w:hint="eastAsia"/>
          <w:color w:val="000000"/>
          <w:sz w:val="32"/>
          <w:szCs w:val="32"/>
        </w:rPr>
        <w:t>4</w:t>
      </w:r>
      <w:r w:rsidRPr="003C3F6E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="005D0604" w:rsidRPr="003C3F6E">
        <w:rPr>
          <w:rFonts w:ascii="標楷體" w:eastAsia="標楷體" w:hAnsi="標楷體" w:hint="eastAsia"/>
          <w:color w:val="000000"/>
          <w:sz w:val="32"/>
          <w:szCs w:val="32"/>
        </w:rPr>
        <w:t>普通班</w:t>
      </w:r>
      <w:r w:rsidR="001776FC" w:rsidRPr="003C3F6E">
        <w:rPr>
          <w:rFonts w:ascii="標楷體" w:eastAsia="標楷體" w:hAnsi="標楷體" w:hint="eastAsia"/>
          <w:color w:val="000000"/>
          <w:sz w:val="32"/>
          <w:szCs w:val="32"/>
        </w:rPr>
        <w:t>特殊教育</w:t>
      </w:r>
      <w:r w:rsidR="005D0604" w:rsidRPr="003C3F6E">
        <w:rPr>
          <w:rFonts w:ascii="標楷體" w:eastAsia="標楷體" w:hAnsi="標楷體" w:hint="eastAsia"/>
          <w:color w:val="000000"/>
          <w:sz w:val="32"/>
          <w:szCs w:val="32"/>
        </w:rPr>
        <w:t>需求學生教師支持</w:t>
      </w:r>
      <w:r w:rsidRPr="003C3F6E">
        <w:rPr>
          <w:rFonts w:ascii="標楷體" w:eastAsia="標楷體" w:hAnsi="標楷體" w:hint="eastAsia"/>
          <w:color w:val="000000"/>
          <w:sz w:val="32"/>
          <w:szCs w:val="32"/>
        </w:rPr>
        <w:t>研習</w:t>
      </w:r>
      <w:r w:rsidRPr="003C3F6E">
        <w:rPr>
          <w:rFonts w:ascii="標楷體" w:eastAsia="標楷體" w:hAnsi="標楷體" w:hint="eastAsia"/>
          <w:caps/>
          <w:color w:val="000000"/>
          <w:sz w:val="32"/>
          <w:szCs w:val="32"/>
        </w:rPr>
        <w:t>計畫</w:t>
      </w:r>
    </w:p>
    <w:p w:rsidR="00FA0E74" w:rsidRPr="005D0604" w:rsidRDefault="00FA0E74" w:rsidP="00AE6DA1">
      <w:pPr>
        <w:snapToGrid w:val="0"/>
        <w:spacing w:line="300" w:lineRule="auto"/>
        <w:rPr>
          <w:rFonts w:ascii="標楷體" w:eastAsia="標楷體" w:hAnsi="標楷體"/>
          <w:b/>
        </w:rPr>
      </w:pPr>
    </w:p>
    <w:p w:rsidR="00AE6DA1" w:rsidRPr="003C3F6E" w:rsidRDefault="00AE6DA1" w:rsidP="00AE6DA1">
      <w:pPr>
        <w:snapToGrid w:val="0"/>
        <w:spacing w:line="300" w:lineRule="auto"/>
        <w:rPr>
          <w:rFonts w:ascii="標楷體" w:eastAsia="標楷體" w:hAnsi="標楷體"/>
          <w:b/>
          <w:sz w:val="28"/>
          <w:szCs w:val="28"/>
        </w:rPr>
      </w:pPr>
      <w:r w:rsidRPr="003C3F6E">
        <w:rPr>
          <w:rFonts w:ascii="標楷體" w:eastAsia="標楷體" w:hAnsi="標楷體" w:hint="eastAsia"/>
          <w:b/>
          <w:sz w:val="28"/>
          <w:szCs w:val="28"/>
        </w:rPr>
        <w:t>壹</w:t>
      </w:r>
      <w:r w:rsidR="000C0A81" w:rsidRPr="003C3F6E">
        <w:rPr>
          <w:rFonts w:ascii="標楷體" w:eastAsia="標楷體" w:hAnsi="標楷體"/>
          <w:b/>
          <w:sz w:val="28"/>
          <w:szCs w:val="28"/>
        </w:rPr>
        <w:t>、依據</w:t>
      </w:r>
    </w:p>
    <w:p w:rsidR="00AE6DA1" w:rsidRPr="003C3F6E" w:rsidRDefault="00AE6DA1" w:rsidP="00AE6DA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3C3F6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0C0A81" w:rsidRPr="003C3F6E">
        <w:rPr>
          <w:rFonts w:ascii="標楷體" w:eastAsia="標楷體" w:hAnsi="標楷體" w:hint="eastAsia"/>
          <w:sz w:val="28"/>
          <w:szCs w:val="28"/>
        </w:rPr>
        <w:t>一</w:t>
      </w:r>
      <w:r w:rsidRPr="003C3F6E">
        <w:rPr>
          <w:rFonts w:ascii="標楷體" w:eastAsia="標楷體" w:hAnsi="標楷體" w:hint="eastAsia"/>
          <w:sz w:val="28"/>
          <w:szCs w:val="28"/>
        </w:rPr>
        <w:t>、</w:t>
      </w:r>
      <w:r w:rsidR="003F0933" w:rsidRPr="003C3F6E">
        <w:rPr>
          <w:rFonts w:ascii="標楷體" w:eastAsia="標楷體" w:hAnsi="標楷體" w:hint="eastAsia"/>
          <w:sz w:val="28"/>
          <w:szCs w:val="28"/>
        </w:rPr>
        <w:t>特殊教育法第15條。</w:t>
      </w:r>
    </w:p>
    <w:p w:rsidR="000C0A81" w:rsidRPr="003C3F6E" w:rsidRDefault="00AE6DA1" w:rsidP="000C0A8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3C3F6E">
        <w:rPr>
          <w:rFonts w:ascii="標楷體" w:eastAsia="標楷體" w:hAnsi="標楷體" w:hint="eastAsia"/>
          <w:sz w:val="28"/>
          <w:szCs w:val="28"/>
        </w:rPr>
        <w:t xml:space="preserve">   二、</w:t>
      </w:r>
      <w:r w:rsidR="003F0933" w:rsidRPr="003C3F6E">
        <w:rPr>
          <w:rFonts w:ascii="標楷體" w:eastAsia="標楷體" w:hAnsi="標楷體" w:hint="eastAsia"/>
          <w:sz w:val="28"/>
          <w:szCs w:val="28"/>
        </w:rPr>
        <w:t>嘉義縣104年度特殊教育工作計畫。</w:t>
      </w:r>
    </w:p>
    <w:p w:rsidR="000C0A81" w:rsidRPr="00CC2671" w:rsidRDefault="00AE6DA1" w:rsidP="00CC2671">
      <w:pPr>
        <w:tabs>
          <w:tab w:val="left" w:pos="540"/>
        </w:tabs>
        <w:snapToGrid w:val="0"/>
        <w:spacing w:line="300" w:lineRule="auto"/>
        <w:ind w:left="1401" w:hangingChars="500" w:hanging="1401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貳</w:t>
      </w:r>
      <w:r w:rsidR="000C0A81"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0C0A81" w:rsidRPr="003C3F6E">
        <w:rPr>
          <w:rFonts w:ascii="標楷體" w:eastAsia="標楷體" w:hAnsi="標楷體"/>
          <w:b/>
          <w:color w:val="000000"/>
          <w:sz w:val="28"/>
          <w:szCs w:val="28"/>
        </w:rPr>
        <w:t>目</w:t>
      </w:r>
      <w:r w:rsidR="000C0A81"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標</w:t>
      </w:r>
      <w:r w:rsidR="003C3F6E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CC2671" w:rsidRPr="00CC2671">
        <w:rPr>
          <w:rFonts w:ascii="標楷體" w:eastAsia="標楷體" w:hAnsi="標楷體" w:hint="eastAsia"/>
          <w:color w:val="000000"/>
          <w:sz w:val="28"/>
          <w:szCs w:val="28"/>
        </w:rPr>
        <w:t>因本縣70％特教學生安置在普通班或資源班</w:t>
      </w:r>
      <w:r w:rsidR="00CC2671">
        <w:rPr>
          <w:rFonts w:ascii="標楷體" w:eastAsia="標楷體" w:hAnsi="標楷體" w:hint="eastAsia"/>
          <w:color w:val="000000"/>
          <w:sz w:val="28"/>
          <w:szCs w:val="28"/>
        </w:rPr>
        <w:t>，故本研習旨在提供</w:t>
      </w:r>
      <w:r w:rsidR="003C3F6E" w:rsidRPr="00CC2671">
        <w:rPr>
          <w:rFonts w:ascii="標楷體" w:eastAsia="標楷體" w:hAnsi="標楷體" w:hint="eastAsia"/>
          <w:color w:val="000000"/>
          <w:sz w:val="28"/>
          <w:szCs w:val="28"/>
        </w:rPr>
        <w:t>本縣普通教育教師</w:t>
      </w:r>
      <w:r w:rsidR="00CC2671">
        <w:rPr>
          <w:rFonts w:ascii="標楷體" w:eastAsia="標楷體" w:hAnsi="標楷體" w:hint="eastAsia"/>
          <w:color w:val="000000"/>
          <w:sz w:val="28"/>
          <w:szCs w:val="28"/>
        </w:rPr>
        <w:t>班上安置特教學生時的班級經營及支持策略，以提升普教教師提供特教學生支持策略之專業能力，促進融合教育之實現。</w:t>
      </w:r>
    </w:p>
    <w:p w:rsidR="000C0A81" w:rsidRPr="003C3F6E" w:rsidRDefault="00AE6DA1" w:rsidP="0004683A">
      <w:pPr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參</w:t>
      </w:r>
      <w:r w:rsidR="000C0A81" w:rsidRPr="003C3F6E">
        <w:rPr>
          <w:rFonts w:ascii="標楷體" w:eastAsia="標楷體" w:hAnsi="標楷體"/>
          <w:b/>
          <w:color w:val="000000"/>
          <w:sz w:val="28"/>
          <w:szCs w:val="28"/>
        </w:rPr>
        <w:t>、辦理單位</w:t>
      </w:r>
    </w:p>
    <w:p w:rsidR="000C0A81" w:rsidRPr="003C3F6E" w:rsidRDefault="000C0A81" w:rsidP="000C0A81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AE6DA1" w:rsidRPr="003C3F6E">
        <w:rPr>
          <w:rFonts w:ascii="標楷體" w:eastAsia="標楷體" w:hAnsi="標楷體" w:hint="eastAsia"/>
          <w:color w:val="000000"/>
          <w:sz w:val="28"/>
          <w:szCs w:val="28"/>
        </w:rPr>
        <w:t xml:space="preserve"> 一、</w:t>
      </w:r>
      <w:r w:rsidRPr="003C3F6E">
        <w:rPr>
          <w:rFonts w:ascii="標楷體" w:eastAsia="標楷體" w:hAnsi="標楷體"/>
          <w:color w:val="000000"/>
          <w:sz w:val="28"/>
          <w:szCs w:val="28"/>
        </w:rPr>
        <w:t>指導單位：教育部</w:t>
      </w:r>
    </w:p>
    <w:p w:rsidR="000C0A81" w:rsidRPr="003C3F6E" w:rsidRDefault="000C0A81" w:rsidP="000C0A81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AE6DA1" w:rsidRPr="003C3F6E">
        <w:rPr>
          <w:rFonts w:ascii="標楷體" w:eastAsia="標楷體" w:hAnsi="標楷體" w:hint="eastAsia"/>
          <w:color w:val="000000"/>
          <w:sz w:val="28"/>
          <w:szCs w:val="28"/>
        </w:rPr>
        <w:t xml:space="preserve"> 二、</w:t>
      </w:r>
      <w:r w:rsidRPr="003C3F6E">
        <w:rPr>
          <w:rFonts w:ascii="標楷體" w:eastAsia="標楷體" w:hAnsi="標楷體"/>
          <w:color w:val="000000"/>
          <w:sz w:val="28"/>
          <w:szCs w:val="28"/>
        </w:rPr>
        <w:t>主辦單位：嘉義縣政府</w:t>
      </w:r>
    </w:p>
    <w:p w:rsidR="002B50CC" w:rsidRPr="003C3F6E" w:rsidRDefault="000C0A81" w:rsidP="000C0A81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AE6DA1" w:rsidRPr="003C3F6E">
        <w:rPr>
          <w:rFonts w:ascii="標楷體" w:eastAsia="標楷體" w:hAnsi="標楷體" w:hint="eastAsia"/>
          <w:color w:val="000000"/>
          <w:sz w:val="28"/>
          <w:szCs w:val="28"/>
        </w:rPr>
        <w:t xml:space="preserve"> 三、</w:t>
      </w:r>
      <w:r w:rsidRPr="003C3F6E">
        <w:rPr>
          <w:rFonts w:ascii="標楷體" w:eastAsia="標楷體" w:hAnsi="標楷體"/>
          <w:color w:val="000000"/>
          <w:sz w:val="28"/>
          <w:szCs w:val="28"/>
        </w:rPr>
        <w:t>承辦單位：嘉義縣</w:t>
      </w:r>
      <w:r w:rsidR="0004683A" w:rsidRPr="003C3F6E">
        <w:rPr>
          <w:rFonts w:ascii="標楷體" w:eastAsia="標楷體" w:hAnsi="標楷體" w:hint="eastAsia"/>
          <w:color w:val="000000"/>
          <w:sz w:val="28"/>
          <w:szCs w:val="28"/>
        </w:rPr>
        <w:t>特教資源中心</w:t>
      </w:r>
    </w:p>
    <w:p w:rsidR="000C0A81" w:rsidRPr="003C3F6E" w:rsidRDefault="00AE6DA1" w:rsidP="009D64F6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肆</w:t>
      </w:r>
      <w:r w:rsidR="002B50CC"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、實施日期：</w:t>
      </w:r>
      <w:r w:rsidR="00FD367F" w:rsidRPr="003C3F6E">
        <w:rPr>
          <w:rFonts w:ascii="標楷體" w:eastAsia="標楷體" w:hAnsi="標楷體" w:hint="eastAsia"/>
          <w:sz w:val="28"/>
          <w:szCs w:val="28"/>
        </w:rPr>
        <w:t>104</w:t>
      </w:r>
      <w:r w:rsidR="002B50CC" w:rsidRPr="003C3F6E">
        <w:rPr>
          <w:rFonts w:ascii="標楷體" w:eastAsia="標楷體" w:hAnsi="標楷體" w:hint="eastAsia"/>
          <w:sz w:val="28"/>
          <w:szCs w:val="28"/>
        </w:rPr>
        <w:t>年</w:t>
      </w:r>
      <w:r w:rsidR="005D0604" w:rsidRPr="003C3F6E">
        <w:rPr>
          <w:rFonts w:ascii="標楷體" w:eastAsia="標楷體" w:hAnsi="標楷體" w:hint="eastAsia"/>
          <w:sz w:val="28"/>
          <w:szCs w:val="28"/>
        </w:rPr>
        <w:t>7</w:t>
      </w:r>
      <w:r w:rsidR="002B50CC" w:rsidRPr="003C3F6E">
        <w:rPr>
          <w:rFonts w:ascii="標楷體" w:eastAsia="標楷體" w:hAnsi="標楷體" w:hint="eastAsia"/>
          <w:sz w:val="28"/>
          <w:szCs w:val="28"/>
        </w:rPr>
        <w:t>月</w:t>
      </w:r>
      <w:r w:rsidR="00FD367F" w:rsidRPr="003C3F6E">
        <w:rPr>
          <w:rFonts w:ascii="標楷體" w:eastAsia="標楷體" w:hAnsi="標楷體" w:hint="eastAsia"/>
          <w:sz w:val="28"/>
          <w:szCs w:val="28"/>
        </w:rPr>
        <w:t>1</w:t>
      </w:r>
      <w:r w:rsidR="0075231E" w:rsidRPr="003C3F6E">
        <w:rPr>
          <w:rFonts w:ascii="標楷體" w:eastAsia="標楷體" w:hAnsi="標楷體" w:hint="eastAsia"/>
          <w:sz w:val="28"/>
          <w:szCs w:val="28"/>
        </w:rPr>
        <w:t>5</w:t>
      </w:r>
      <w:r w:rsidR="00FD367F" w:rsidRPr="003C3F6E">
        <w:rPr>
          <w:rFonts w:ascii="標楷體" w:eastAsia="標楷體" w:hAnsi="標楷體" w:hint="eastAsia"/>
          <w:sz w:val="28"/>
          <w:szCs w:val="28"/>
        </w:rPr>
        <w:t>日</w:t>
      </w:r>
      <w:r w:rsidR="003F0933" w:rsidRPr="003C3F6E">
        <w:rPr>
          <w:rFonts w:ascii="標楷體" w:eastAsia="標楷體" w:hAnsi="標楷體" w:hint="eastAsia"/>
          <w:sz w:val="28"/>
          <w:szCs w:val="28"/>
        </w:rPr>
        <w:t>(</w:t>
      </w:r>
      <w:r w:rsidR="00FD367F" w:rsidRPr="003C3F6E">
        <w:rPr>
          <w:rFonts w:ascii="標楷體" w:eastAsia="標楷體" w:hAnsi="標楷體" w:hint="eastAsia"/>
          <w:sz w:val="28"/>
          <w:szCs w:val="28"/>
        </w:rPr>
        <w:t>星期</w:t>
      </w:r>
      <w:r w:rsidR="002B2FCA">
        <w:rPr>
          <w:rFonts w:ascii="標楷體" w:eastAsia="標楷體" w:hAnsi="標楷體" w:hint="eastAsia"/>
          <w:sz w:val="28"/>
          <w:szCs w:val="28"/>
        </w:rPr>
        <w:t>三</w:t>
      </w:r>
      <w:r w:rsidR="00483CB6" w:rsidRPr="003C3F6E">
        <w:rPr>
          <w:rFonts w:ascii="標楷體" w:eastAsia="標楷體" w:hAnsi="標楷體" w:hint="eastAsia"/>
          <w:sz w:val="28"/>
          <w:szCs w:val="28"/>
        </w:rPr>
        <w:t>)</w:t>
      </w:r>
    </w:p>
    <w:p w:rsidR="000C0A81" w:rsidRPr="003C3F6E" w:rsidRDefault="00AE6DA1" w:rsidP="003C3F6E">
      <w:pPr>
        <w:tabs>
          <w:tab w:val="left" w:pos="540"/>
        </w:tabs>
        <w:snapToGrid w:val="0"/>
        <w:spacing w:line="300" w:lineRule="auto"/>
        <w:ind w:left="2102" w:hangingChars="750" w:hanging="2102"/>
        <w:rPr>
          <w:rFonts w:ascii="標楷體" w:eastAsia="標楷體" w:hAnsi="標楷體"/>
          <w:sz w:val="28"/>
          <w:szCs w:val="28"/>
        </w:rPr>
      </w:pPr>
      <w:r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伍</w:t>
      </w:r>
      <w:r w:rsidR="000C0A81"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0C0A81" w:rsidRPr="003C3F6E">
        <w:rPr>
          <w:rFonts w:ascii="標楷體" w:eastAsia="標楷體" w:hAnsi="標楷體"/>
          <w:b/>
          <w:color w:val="000000"/>
          <w:sz w:val="28"/>
          <w:szCs w:val="28"/>
        </w:rPr>
        <w:t>參加對象</w:t>
      </w:r>
      <w:r w:rsidR="000C0A81"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7E1E9D" w:rsidRPr="003C3F6E">
        <w:rPr>
          <w:rFonts w:ascii="標楷體" w:eastAsia="標楷體" w:hAnsi="標楷體" w:hint="eastAsia"/>
          <w:b/>
          <w:sz w:val="28"/>
          <w:szCs w:val="28"/>
        </w:rPr>
        <w:t>本縣</w:t>
      </w:r>
      <w:r w:rsidR="00F82514" w:rsidRPr="003C3F6E">
        <w:rPr>
          <w:rFonts w:ascii="標楷體" w:eastAsia="標楷體" w:hAnsi="標楷體" w:hint="eastAsia"/>
          <w:b/>
          <w:sz w:val="28"/>
          <w:szCs w:val="28"/>
        </w:rPr>
        <w:t>高中</w:t>
      </w:r>
      <w:r w:rsidR="00AC7A5F">
        <w:rPr>
          <w:rFonts w:ascii="標楷體" w:eastAsia="標楷體" w:hAnsi="標楷體" w:hint="eastAsia"/>
          <w:b/>
          <w:sz w:val="28"/>
          <w:szCs w:val="28"/>
        </w:rPr>
        <w:t>、</w:t>
      </w:r>
      <w:r w:rsidR="007E1E9D" w:rsidRPr="003C3F6E">
        <w:rPr>
          <w:rFonts w:ascii="標楷體" w:eastAsia="標楷體" w:hAnsi="標楷體" w:hint="eastAsia"/>
          <w:b/>
          <w:sz w:val="28"/>
          <w:szCs w:val="28"/>
        </w:rPr>
        <w:t>國中小</w:t>
      </w:r>
      <w:r w:rsidR="00F82514" w:rsidRPr="003C3F6E">
        <w:rPr>
          <w:rFonts w:ascii="標楷體" w:eastAsia="標楷體" w:hAnsi="標楷體" w:hint="eastAsia"/>
          <w:b/>
          <w:sz w:val="28"/>
          <w:szCs w:val="28"/>
        </w:rPr>
        <w:t>普通教育教師，共70人</w:t>
      </w:r>
      <w:r w:rsidR="0075231E" w:rsidRPr="003C3F6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C0A81" w:rsidRDefault="00AE6DA1" w:rsidP="003C3F6E">
      <w:pPr>
        <w:tabs>
          <w:tab w:val="left" w:pos="540"/>
        </w:tabs>
        <w:snapToGrid w:val="0"/>
        <w:spacing w:line="300" w:lineRule="auto"/>
        <w:ind w:left="1127" w:hangingChars="402" w:hanging="1127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陸</w:t>
      </w:r>
      <w:r w:rsidR="000C0A81"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0C0A81" w:rsidRPr="003C3F6E">
        <w:rPr>
          <w:rFonts w:ascii="標楷體" w:eastAsia="標楷體" w:hAnsi="標楷體"/>
          <w:b/>
          <w:color w:val="000000"/>
          <w:sz w:val="28"/>
          <w:szCs w:val="28"/>
        </w:rPr>
        <w:t>研習地點：</w:t>
      </w:r>
      <w:r w:rsidR="00F82514" w:rsidRPr="003C3F6E">
        <w:rPr>
          <w:rFonts w:ascii="標楷體" w:eastAsia="標楷體" w:hAnsi="標楷體" w:hint="eastAsia"/>
          <w:color w:val="000000"/>
          <w:sz w:val="28"/>
          <w:szCs w:val="28"/>
        </w:rPr>
        <w:t>嘉義</w:t>
      </w:r>
      <w:r w:rsidR="000C0A81" w:rsidRPr="003C3F6E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 w:rsidR="00F82514" w:rsidRPr="003C3F6E">
        <w:rPr>
          <w:rFonts w:ascii="標楷體" w:eastAsia="標楷體" w:hAnsi="標楷體" w:hint="eastAsia"/>
          <w:color w:val="000000"/>
          <w:sz w:val="28"/>
          <w:szCs w:val="28"/>
        </w:rPr>
        <w:t>民雄鄉</w:t>
      </w:r>
      <w:r w:rsidR="0075231E" w:rsidRPr="003C3F6E">
        <w:rPr>
          <w:rFonts w:ascii="標楷體" w:eastAsia="標楷體" w:hAnsi="標楷體" w:hint="eastAsia"/>
          <w:color w:val="000000"/>
          <w:sz w:val="28"/>
          <w:szCs w:val="28"/>
        </w:rPr>
        <w:t>興中國小</w:t>
      </w:r>
      <w:r w:rsidR="00994C83" w:rsidRPr="003C3F6E">
        <w:rPr>
          <w:rFonts w:ascii="標楷體" w:eastAsia="標楷體" w:hAnsi="標楷體" w:hint="eastAsia"/>
          <w:color w:val="000000"/>
          <w:sz w:val="28"/>
          <w:szCs w:val="28"/>
        </w:rPr>
        <w:t>圖書館1樓</w:t>
      </w:r>
      <w:r w:rsidR="00F82514" w:rsidRPr="003C3F6E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3C3F6E" w:rsidRPr="003C3F6E">
        <w:rPr>
          <w:rFonts w:ascii="標楷體" w:eastAsia="標楷體" w:hAnsi="標楷體" w:hint="eastAsia"/>
          <w:color w:val="000000"/>
          <w:sz w:val="28"/>
          <w:szCs w:val="28"/>
        </w:rPr>
        <w:t>興中</w:t>
      </w:r>
      <w:r w:rsidR="00F82514" w:rsidRPr="003C3F6E">
        <w:rPr>
          <w:rFonts w:ascii="標楷體" w:eastAsia="標楷體" w:hAnsi="標楷體" w:hint="eastAsia"/>
          <w:color w:val="000000"/>
          <w:sz w:val="28"/>
          <w:szCs w:val="28"/>
        </w:rPr>
        <w:t>側門左側）</w:t>
      </w:r>
    </w:p>
    <w:p w:rsidR="00CC2671" w:rsidRDefault="00CC2671" w:rsidP="00CC2671">
      <w:pPr>
        <w:widowControl/>
        <w:snapToGrid w:val="0"/>
        <w:spacing w:line="300" w:lineRule="auto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柒、課程內容：</w:t>
      </w:r>
    </w:p>
    <w:tbl>
      <w:tblPr>
        <w:tblpPr w:leftFromText="180" w:rightFromText="180" w:vertAnchor="text" w:horzAnchor="margin" w:tblpY="73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3476"/>
        <w:gridCol w:w="2552"/>
      </w:tblGrid>
      <w:tr w:rsidR="005F59EF" w:rsidRPr="003C3F6E" w:rsidTr="005F59EF">
        <w:trPr>
          <w:trHeight w:val="105"/>
        </w:trPr>
        <w:tc>
          <w:tcPr>
            <w:tcW w:w="2444" w:type="dxa"/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76" w:type="dxa"/>
            <w:tcBorders>
              <w:left w:val="single" w:sz="4" w:space="0" w:color="auto"/>
            </w:tcBorders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552" w:type="dxa"/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主持人/講師</w:t>
            </w:r>
          </w:p>
        </w:tc>
      </w:tr>
      <w:tr w:rsidR="005F59EF" w:rsidRPr="003C3F6E" w:rsidTr="005F59EF">
        <w:trPr>
          <w:trHeight w:val="428"/>
        </w:trPr>
        <w:tc>
          <w:tcPr>
            <w:tcW w:w="2444" w:type="dxa"/>
            <w:vAlign w:val="center"/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8：50-9：10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vAlign w:val="center"/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C3F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2552" w:type="dxa"/>
            <w:vAlign w:val="center"/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</w:tc>
      </w:tr>
      <w:tr w:rsidR="005F59EF" w:rsidRPr="003C3F6E" w:rsidTr="005F59EF">
        <w:trPr>
          <w:trHeight w:val="428"/>
        </w:trPr>
        <w:tc>
          <w:tcPr>
            <w:tcW w:w="2444" w:type="dxa"/>
            <w:vAlign w:val="center"/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9：10-10：40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vAlign w:val="center"/>
          </w:tcPr>
          <w:p w:rsidR="005F59EF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安置普通班身障學生</w:t>
            </w:r>
          </w:p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之班級經營</w:t>
            </w:r>
          </w:p>
        </w:tc>
        <w:tc>
          <w:tcPr>
            <w:tcW w:w="2552" w:type="dxa"/>
            <w:vAlign w:val="center"/>
          </w:tcPr>
          <w:p w:rsidR="005F59EF" w:rsidRPr="004C568D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68D">
              <w:rPr>
                <w:rFonts w:ascii="標楷體" w:eastAsia="標楷體" w:hAnsi="標楷體" w:hint="eastAsia"/>
                <w:sz w:val="28"/>
                <w:szCs w:val="28"/>
              </w:rPr>
              <w:t>嘉義大學</w:t>
            </w:r>
          </w:p>
          <w:p w:rsidR="005F59EF" w:rsidRPr="004C568D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68D">
              <w:rPr>
                <w:rFonts w:ascii="標楷體" w:eastAsia="標楷體" w:hAnsi="標楷體" w:hint="eastAsia"/>
                <w:sz w:val="28"/>
                <w:szCs w:val="28"/>
              </w:rPr>
              <w:t>陳明聰教授</w:t>
            </w:r>
          </w:p>
        </w:tc>
      </w:tr>
      <w:tr w:rsidR="005F59EF" w:rsidRPr="003C3F6E" w:rsidTr="005F59EF">
        <w:trPr>
          <w:trHeight w:val="428"/>
        </w:trPr>
        <w:tc>
          <w:tcPr>
            <w:tcW w:w="2444" w:type="dxa"/>
            <w:vAlign w:val="center"/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11：00-12：00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vAlign w:val="center"/>
          </w:tcPr>
          <w:p w:rsidR="005F59EF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安置普通班身障學生</w:t>
            </w:r>
          </w:p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之支持服務</w:t>
            </w:r>
          </w:p>
        </w:tc>
        <w:tc>
          <w:tcPr>
            <w:tcW w:w="2552" w:type="dxa"/>
            <w:vAlign w:val="center"/>
          </w:tcPr>
          <w:p w:rsidR="005F59EF" w:rsidRPr="004C568D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68D">
              <w:rPr>
                <w:rFonts w:ascii="標楷體" w:eastAsia="標楷體" w:hAnsi="標楷體" w:hint="eastAsia"/>
                <w:sz w:val="28"/>
                <w:szCs w:val="28"/>
              </w:rPr>
              <w:t>嘉義大學</w:t>
            </w:r>
          </w:p>
          <w:p w:rsidR="005F59EF" w:rsidRPr="004C568D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68D">
              <w:rPr>
                <w:rFonts w:ascii="標楷體" w:eastAsia="標楷體" w:hAnsi="標楷體" w:hint="eastAsia"/>
                <w:sz w:val="28"/>
                <w:szCs w:val="28"/>
              </w:rPr>
              <w:t>陳明聰教授</w:t>
            </w:r>
          </w:p>
        </w:tc>
      </w:tr>
      <w:tr w:rsidR="005F59EF" w:rsidRPr="003C3F6E" w:rsidTr="005F59EF">
        <w:trPr>
          <w:trHeight w:val="428"/>
        </w:trPr>
        <w:tc>
          <w:tcPr>
            <w:tcW w:w="2444" w:type="dxa"/>
            <w:vAlign w:val="center"/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12：00-13：20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vAlign w:val="center"/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C3F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午餐＋休息</w:t>
            </w:r>
          </w:p>
        </w:tc>
        <w:tc>
          <w:tcPr>
            <w:tcW w:w="2552" w:type="dxa"/>
            <w:vAlign w:val="center"/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</w:tc>
      </w:tr>
      <w:tr w:rsidR="005F59EF" w:rsidRPr="003C3F6E" w:rsidTr="005F59EF">
        <w:trPr>
          <w:trHeight w:val="1106"/>
        </w:trPr>
        <w:tc>
          <w:tcPr>
            <w:tcW w:w="2444" w:type="dxa"/>
            <w:vAlign w:val="center"/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13：20-14：10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vAlign w:val="center"/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C3F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智能障礙學生班級經營及支持服務實務分享</w:t>
            </w:r>
          </w:p>
        </w:tc>
        <w:tc>
          <w:tcPr>
            <w:tcW w:w="2552" w:type="dxa"/>
            <w:vAlign w:val="center"/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3C3F6E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大林國小</w:t>
            </w:r>
          </w:p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3C3F6E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戴宏志組長</w:t>
            </w:r>
          </w:p>
        </w:tc>
      </w:tr>
      <w:tr w:rsidR="005F59EF" w:rsidRPr="003C3F6E" w:rsidTr="005F59EF">
        <w:trPr>
          <w:trHeight w:val="1000"/>
        </w:trPr>
        <w:tc>
          <w:tcPr>
            <w:tcW w:w="2444" w:type="dxa"/>
            <w:vAlign w:val="center"/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14：20-15：10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vAlign w:val="center"/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C3F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情障學生班級經營及支持服務實務分享</w:t>
            </w:r>
          </w:p>
        </w:tc>
        <w:tc>
          <w:tcPr>
            <w:tcW w:w="2552" w:type="dxa"/>
            <w:vAlign w:val="center"/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興中國小</w:t>
            </w:r>
          </w:p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李乙蘭組長</w:t>
            </w:r>
          </w:p>
        </w:tc>
      </w:tr>
      <w:tr w:rsidR="005F59EF" w:rsidRPr="003C3F6E" w:rsidTr="005F59EF">
        <w:trPr>
          <w:trHeight w:val="1000"/>
        </w:trPr>
        <w:tc>
          <w:tcPr>
            <w:tcW w:w="2444" w:type="dxa"/>
            <w:vAlign w:val="center"/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15：10-16：10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vAlign w:val="center"/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C3F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學障學生班級經營及支持服務實務分享</w:t>
            </w:r>
          </w:p>
        </w:tc>
        <w:tc>
          <w:tcPr>
            <w:tcW w:w="2552" w:type="dxa"/>
            <w:vAlign w:val="center"/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興中國小</w:t>
            </w:r>
          </w:p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江俊漢老師</w:t>
            </w:r>
          </w:p>
        </w:tc>
      </w:tr>
      <w:tr w:rsidR="005F59EF" w:rsidRPr="003C3F6E" w:rsidTr="005F59EF">
        <w:trPr>
          <w:trHeight w:val="155"/>
        </w:trPr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16：10</w:t>
            </w:r>
          </w:p>
        </w:tc>
        <w:tc>
          <w:tcPr>
            <w:tcW w:w="34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C3F6E">
              <w:rPr>
                <w:rFonts w:ascii="標楷體" w:eastAsia="標楷體" w:hAnsi="標楷體"/>
                <w:kern w:val="0"/>
                <w:sz w:val="28"/>
                <w:szCs w:val="28"/>
              </w:rPr>
              <w:t>賦歸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F59EF" w:rsidRPr="003C3F6E" w:rsidRDefault="005F59EF" w:rsidP="005F59E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</w:tc>
      </w:tr>
    </w:tbl>
    <w:p w:rsidR="005F59EF" w:rsidRPr="003C3F6E" w:rsidRDefault="005F59EF" w:rsidP="00CC2671">
      <w:pPr>
        <w:widowControl/>
        <w:snapToGrid w:val="0"/>
        <w:spacing w:line="300" w:lineRule="auto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5F59EF" w:rsidRDefault="005F59EF" w:rsidP="000C0A81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5F59EF" w:rsidRDefault="005F59EF" w:rsidP="000C0A81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5F59EF" w:rsidRDefault="005F59EF" w:rsidP="000C0A81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5F59EF" w:rsidRDefault="005F59EF" w:rsidP="000C0A81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5F59EF" w:rsidRDefault="005F59EF" w:rsidP="000C0A81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5F59EF" w:rsidRDefault="005F59EF" w:rsidP="000C0A81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5F59EF" w:rsidRDefault="005F59EF" w:rsidP="000C0A81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5F59EF" w:rsidRDefault="005F59EF" w:rsidP="000C0A81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5F59EF" w:rsidRDefault="005F59EF" w:rsidP="000C0A81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5F59EF" w:rsidRDefault="005F59EF" w:rsidP="000C0A81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5F59EF" w:rsidRDefault="005F59EF" w:rsidP="000C0A81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5F59EF" w:rsidRDefault="005F59EF" w:rsidP="000C0A81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5F59EF" w:rsidRDefault="005F59EF" w:rsidP="000C0A81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5F59EF" w:rsidRDefault="005F59EF" w:rsidP="000C0A81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5F59EF" w:rsidRDefault="005F59EF" w:rsidP="000C0A81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0C0A81" w:rsidRPr="003C3F6E" w:rsidRDefault="00AE6DA1" w:rsidP="000C0A81">
      <w:pPr>
        <w:snapToGrid w:val="0"/>
        <w:spacing w:line="30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b/>
          <w:sz w:val="28"/>
          <w:szCs w:val="28"/>
        </w:rPr>
        <w:lastRenderedPageBreak/>
        <w:t>捌</w:t>
      </w:r>
      <w:r w:rsidR="000C0A81" w:rsidRPr="003C3F6E">
        <w:rPr>
          <w:rFonts w:ascii="標楷體" w:eastAsia="標楷體" w:hAnsi="標楷體"/>
          <w:b/>
          <w:sz w:val="28"/>
          <w:szCs w:val="28"/>
        </w:rPr>
        <w:t>、經費：</w:t>
      </w:r>
      <w:r w:rsidR="000C0A81" w:rsidRPr="003C3F6E">
        <w:rPr>
          <w:rFonts w:ascii="標楷體" w:eastAsia="標楷體" w:hAnsi="標楷體"/>
          <w:sz w:val="28"/>
          <w:szCs w:val="28"/>
        </w:rPr>
        <w:t>研習經費由</w:t>
      </w:r>
      <w:r w:rsidR="0072267F" w:rsidRPr="003C3F6E">
        <w:rPr>
          <w:rFonts w:ascii="標楷體" w:eastAsia="標楷體" w:hAnsi="標楷體" w:hint="eastAsia"/>
          <w:sz w:val="28"/>
          <w:szCs w:val="28"/>
        </w:rPr>
        <w:t>本縣教育處</w:t>
      </w:r>
      <w:r w:rsidR="00D1790A" w:rsidRPr="003C3F6E">
        <w:rPr>
          <w:rFonts w:ascii="標楷體" w:eastAsia="標楷體" w:hAnsi="標楷體" w:hint="eastAsia"/>
          <w:sz w:val="28"/>
          <w:szCs w:val="28"/>
        </w:rPr>
        <w:t>相關經費</w:t>
      </w:r>
      <w:r w:rsidR="000C0A81" w:rsidRPr="003C3F6E">
        <w:rPr>
          <w:rFonts w:ascii="標楷體" w:eastAsia="標楷體" w:hAnsi="標楷體"/>
          <w:sz w:val="28"/>
          <w:szCs w:val="28"/>
        </w:rPr>
        <w:t>支應</w:t>
      </w:r>
      <w:r w:rsidR="000C0A81" w:rsidRPr="003C3F6E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C0A81" w:rsidRPr="003C3F6E" w:rsidRDefault="00AE6DA1" w:rsidP="00CC2671">
      <w:pPr>
        <w:snapToGrid w:val="0"/>
        <w:spacing w:line="300" w:lineRule="auto"/>
        <w:ind w:left="1401" w:hangingChars="500" w:hanging="1401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玖</w:t>
      </w:r>
      <w:r w:rsidR="000C0A81"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0C0A81" w:rsidRPr="003C3F6E">
        <w:rPr>
          <w:rFonts w:ascii="標楷體" w:eastAsia="標楷體" w:hAnsi="標楷體"/>
          <w:b/>
          <w:color w:val="000000"/>
          <w:sz w:val="28"/>
          <w:szCs w:val="28"/>
        </w:rPr>
        <w:t>獎勵：</w:t>
      </w:r>
      <w:r w:rsidR="000C0A81" w:rsidRPr="003C3F6E">
        <w:rPr>
          <w:rFonts w:ascii="標楷體" w:eastAsia="標楷體" w:hAnsi="標楷體"/>
          <w:color w:val="000000"/>
          <w:sz w:val="28"/>
          <w:szCs w:val="28"/>
        </w:rPr>
        <w:t>承辦學校工作人員依「嘉義縣國民中小學校長教師</w:t>
      </w:r>
      <w:r w:rsidR="000C0A81" w:rsidRPr="003C3F6E">
        <w:rPr>
          <w:rFonts w:ascii="標楷體" w:eastAsia="標楷體" w:hAnsi="標楷體" w:hint="eastAsia"/>
          <w:color w:val="000000"/>
          <w:sz w:val="28"/>
          <w:szCs w:val="28"/>
        </w:rPr>
        <w:t>職員</w:t>
      </w:r>
      <w:r w:rsidR="000C0A81" w:rsidRPr="003C3F6E">
        <w:rPr>
          <w:rFonts w:ascii="標楷體" w:eastAsia="標楷體" w:hAnsi="標楷體"/>
          <w:color w:val="000000"/>
          <w:sz w:val="28"/>
          <w:szCs w:val="28"/>
        </w:rPr>
        <w:t>獎勵基準」予以敘獎。</w:t>
      </w:r>
    </w:p>
    <w:p w:rsidR="00CC2671" w:rsidRDefault="00AE6DA1" w:rsidP="000C0A81">
      <w:pPr>
        <w:tabs>
          <w:tab w:val="left" w:pos="540"/>
        </w:tabs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拾</w:t>
      </w:r>
      <w:r w:rsidR="000C0A81"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、預期效益</w:t>
      </w:r>
      <w:r w:rsidR="00CC267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72267F" w:rsidRPr="003C3F6E">
        <w:rPr>
          <w:rFonts w:ascii="標楷體" w:eastAsia="標楷體" w:hAnsi="標楷體" w:hint="eastAsia"/>
          <w:color w:val="000000"/>
          <w:sz w:val="28"/>
          <w:szCs w:val="28"/>
        </w:rPr>
        <w:t>增進</w:t>
      </w:r>
      <w:r w:rsidR="00CC2671">
        <w:rPr>
          <w:rFonts w:ascii="標楷體" w:eastAsia="標楷體" w:hAnsi="標楷體" w:hint="eastAsia"/>
          <w:color w:val="000000"/>
          <w:sz w:val="28"/>
          <w:szCs w:val="28"/>
        </w:rPr>
        <w:t>本縣高中</w:t>
      </w:r>
      <w:r w:rsidR="00AC7A5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C2671">
        <w:rPr>
          <w:rFonts w:ascii="標楷體" w:eastAsia="標楷體" w:hAnsi="標楷體" w:hint="eastAsia"/>
          <w:color w:val="000000"/>
          <w:sz w:val="28"/>
          <w:szCs w:val="28"/>
        </w:rPr>
        <w:t>國中小普教教師提供無障礙融合教育學習</w:t>
      </w:r>
    </w:p>
    <w:p w:rsidR="000C0A81" w:rsidRPr="003C3F6E" w:rsidRDefault="00CC2671" w:rsidP="00CC2671">
      <w:pPr>
        <w:tabs>
          <w:tab w:val="left" w:pos="540"/>
        </w:tabs>
        <w:snapToGrid w:val="0"/>
        <w:spacing w:line="300" w:lineRule="auto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環境之知能</w:t>
      </w:r>
      <w:r w:rsidR="000C0A81" w:rsidRPr="003C3F6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C0A81" w:rsidRPr="003C3F6E" w:rsidRDefault="00AE6DA1" w:rsidP="00CC2671">
      <w:pPr>
        <w:tabs>
          <w:tab w:val="left" w:pos="851"/>
        </w:tabs>
        <w:snapToGrid w:val="0"/>
        <w:spacing w:line="300" w:lineRule="auto"/>
        <w:ind w:left="992" w:hangingChars="354" w:hanging="992"/>
        <w:rPr>
          <w:rFonts w:ascii="標楷體" w:eastAsia="標楷體" w:hAnsi="標楷體"/>
          <w:b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拾壹</w:t>
      </w:r>
      <w:r w:rsidR="000C0A81"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0C0A81" w:rsidRPr="003C3F6E">
        <w:rPr>
          <w:rFonts w:ascii="標楷體" w:eastAsia="標楷體" w:hAnsi="標楷體"/>
          <w:b/>
          <w:color w:val="000000"/>
          <w:sz w:val="28"/>
          <w:szCs w:val="28"/>
        </w:rPr>
        <w:t xml:space="preserve">附則 </w:t>
      </w:r>
    </w:p>
    <w:p w:rsidR="000C0A81" w:rsidRPr="003C3F6E" w:rsidRDefault="00222A4E" w:rsidP="005F59EF">
      <w:pPr>
        <w:snapToGrid w:val="0"/>
        <w:spacing w:line="300" w:lineRule="auto"/>
        <w:ind w:leftChars="22" w:left="613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0C0A81" w:rsidRPr="003C3F6E">
        <w:rPr>
          <w:rFonts w:ascii="標楷體" w:eastAsia="標楷體" w:hAnsi="標楷體" w:hint="eastAsia"/>
          <w:color w:val="000000"/>
          <w:sz w:val="28"/>
          <w:szCs w:val="28"/>
        </w:rPr>
        <w:t>工作人員及</w:t>
      </w:r>
      <w:r w:rsidR="000C0A81" w:rsidRPr="003C3F6E">
        <w:rPr>
          <w:rFonts w:ascii="標楷體" w:eastAsia="標楷體" w:hAnsi="標楷體"/>
          <w:color w:val="000000"/>
          <w:sz w:val="28"/>
          <w:szCs w:val="28"/>
        </w:rPr>
        <w:t>參與</w:t>
      </w:r>
      <w:r w:rsidR="000C0A81" w:rsidRPr="003C3F6E">
        <w:rPr>
          <w:rFonts w:ascii="標楷體" w:eastAsia="標楷體" w:hAnsi="標楷體" w:hint="eastAsia"/>
          <w:color w:val="000000"/>
          <w:sz w:val="28"/>
          <w:szCs w:val="28"/>
        </w:rPr>
        <w:t>學員給予公假，</w:t>
      </w:r>
      <w:r w:rsidR="000C0A81" w:rsidRPr="003C3F6E">
        <w:rPr>
          <w:rFonts w:ascii="標楷體" w:eastAsia="標楷體" w:hAnsi="標楷體"/>
          <w:color w:val="000000"/>
          <w:sz w:val="28"/>
          <w:szCs w:val="28"/>
        </w:rPr>
        <w:t>全程</w:t>
      </w:r>
      <w:r w:rsidR="000C0A81" w:rsidRPr="003C3F6E">
        <w:rPr>
          <w:rFonts w:ascii="標楷體" w:eastAsia="標楷體" w:hAnsi="標楷體" w:hint="eastAsia"/>
          <w:color w:val="000000"/>
          <w:sz w:val="28"/>
          <w:szCs w:val="28"/>
        </w:rPr>
        <w:t>參與者</w:t>
      </w:r>
      <w:r w:rsidR="000C0A81" w:rsidRPr="003C3F6E">
        <w:rPr>
          <w:rFonts w:ascii="標楷體" w:eastAsia="標楷體" w:hAnsi="標楷體"/>
          <w:color w:val="000000"/>
          <w:sz w:val="28"/>
          <w:szCs w:val="28"/>
        </w:rPr>
        <w:t>准予核發研習時數</w:t>
      </w:r>
      <w:r w:rsidR="00F82514" w:rsidRPr="003C3F6E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0C0A81" w:rsidRPr="003C3F6E">
        <w:rPr>
          <w:rFonts w:ascii="標楷體" w:eastAsia="標楷體" w:hAnsi="標楷體"/>
          <w:color w:val="000000"/>
          <w:sz w:val="28"/>
          <w:szCs w:val="28"/>
        </w:rPr>
        <w:t>小時。</w:t>
      </w:r>
    </w:p>
    <w:p w:rsidR="000C0A81" w:rsidRDefault="00222A4E" w:rsidP="005F59EF">
      <w:pPr>
        <w:snapToGrid w:val="0"/>
        <w:spacing w:line="300" w:lineRule="auto"/>
        <w:ind w:leftChars="22" w:left="613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0C0A81" w:rsidRPr="003C3F6E">
        <w:rPr>
          <w:rFonts w:ascii="標楷體" w:eastAsia="標楷體" w:hAnsi="標楷體"/>
          <w:color w:val="000000"/>
          <w:sz w:val="28"/>
          <w:szCs w:val="28"/>
        </w:rPr>
        <w:t>請各研習教師準時報到，另為維護講師上課品質，請各研習教師上課時，務必關上手機或調整手機鈴聲型態。</w:t>
      </w:r>
    </w:p>
    <w:p w:rsidR="000C0A81" w:rsidRDefault="00222A4E" w:rsidP="000C0A81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0C0A81" w:rsidRPr="003C3F6E">
        <w:rPr>
          <w:rFonts w:ascii="標楷體" w:eastAsia="標楷體" w:hAnsi="標楷體"/>
          <w:color w:val="000000"/>
          <w:sz w:val="28"/>
          <w:szCs w:val="28"/>
        </w:rPr>
        <w:t>為尊重講師，遵守上課秩序，非必要時請學員勿缺課或遲到、早退。</w:t>
      </w:r>
    </w:p>
    <w:p w:rsidR="000C0A81" w:rsidRPr="003C3F6E" w:rsidRDefault="00222A4E" w:rsidP="000C0A81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3C3F6E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0C0A81" w:rsidRPr="003C3F6E">
        <w:rPr>
          <w:rFonts w:ascii="標楷體" w:eastAsia="標楷體" w:hAnsi="標楷體"/>
          <w:color w:val="000000"/>
          <w:sz w:val="28"/>
          <w:szCs w:val="28"/>
        </w:rPr>
        <w:t>為響應環保運動，提醒研習學員記得攜帶環保杯或茶杯。</w:t>
      </w:r>
    </w:p>
    <w:p w:rsidR="000C0A81" w:rsidRPr="003C3F6E" w:rsidRDefault="00AE6DA1" w:rsidP="000C0A81">
      <w:pPr>
        <w:tabs>
          <w:tab w:val="left" w:pos="540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拾貳</w:t>
      </w:r>
      <w:r w:rsidR="000C0A81"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0C0A81" w:rsidRPr="003C3F6E">
        <w:rPr>
          <w:rFonts w:ascii="標楷體" w:eastAsia="標楷體" w:hAnsi="標楷體"/>
          <w:b/>
          <w:color w:val="000000"/>
          <w:sz w:val="28"/>
          <w:szCs w:val="28"/>
        </w:rPr>
        <w:t>本計畫呈請  縣府核定後實施，修正時亦同</w:t>
      </w:r>
      <w:r w:rsidR="000C0A81"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sectPr w:rsidR="000C0A81" w:rsidRPr="003C3F6E" w:rsidSect="00FD367F">
      <w:pgSz w:w="11906" w:h="16838"/>
      <w:pgMar w:top="709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3E" w:rsidRDefault="00147E3E" w:rsidP="003F0933">
      <w:r>
        <w:separator/>
      </w:r>
    </w:p>
  </w:endnote>
  <w:endnote w:type="continuationSeparator" w:id="0">
    <w:p w:rsidR="00147E3E" w:rsidRDefault="00147E3E" w:rsidP="003F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3E" w:rsidRDefault="00147E3E" w:rsidP="003F0933">
      <w:r>
        <w:separator/>
      </w:r>
    </w:p>
  </w:footnote>
  <w:footnote w:type="continuationSeparator" w:id="0">
    <w:p w:rsidR="00147E3E" w:rsidRDefault="00147E3E" w:rsidP="003F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40247"/>
    <w:multiLevelType w:val="hybridMultilevel"/>
    <w:tmpl w:val="980C6A36"/>
    <w:lvl w:ilvl="0" w:tplc="53787F2A">
      <w:start w:val="1"/>
      <w:numFmt w:val="taiwaneseCountingThousand"/>
      <w:lvlText w:val="%1、"/>
      <w:lvlJc w:val="left"/>
      <w:pPr>
        <w:ind w:left="8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">
    <w:nsid w:val="53D71403"/>
    <w:multiLevelType w:val="hybridMultilevel"/>
    <w:tmpl w:val="C9AECA24"/>
    <w:lvl w:ilvl="0" w:tplc="2EAAA78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81"/>
    <w:rsid w:val="000268D6"/>
    <w:rsid w:val="0004683A"/>
    <w:rsid w:val="000C0A81"/>
    <w:rsid w:val="00147E3E"/>
    <w:rsid w:val="001776FC"/>
    <w:rsid w:val="001F2227"/>
    <w:rsid w:val="00222A4E"/>
    <w:rsid w:val="002B2FCA"/>
    <w:rsid w:val="002B50CC"/>
    <w:rsid w:val="002C31D4"/>
    <w:rsid w:val="003C3F6E"/>
    <w:rsid w:val="003F0933"/>
    <w:rsid w:val="0047797F"/>
    <w:rsid w:val="00483CB6"/>
    <w:rsid w:val="004C568D"/>
    <w:rsid w:val="005D0604"/>
    <w:rsid w:val="005E5643"/>
    <w:rsid w:val="005F59EF"/>
    <w:rsid w:val="00661BCC"/>
    <w:rsid w:val="00707125"/>
    <w:rsid w:val="0072267F"/>
    <w:rsid w:val="00751EC0"/>
    <w:rsid w:val="0075231E"/>
    <w:rsid w:val="007E1E9D"/>
    <w:rsid w:val="007F00D2"/>
    <w:rsid w:val="00885B02"/>
    <w:rsid w:val="00891656"/>
    <w:rsid w:val="008B6BBD"/>
    <w:rsid w:val="00924E62"/>
    <w:rsid w:val="009377C4"/>
    <w:rsid w:val="00981CA5"/>
    <w:rsid w:val="00994C83"/>
    <w:rsid w:val="009C2C59"/>
    <w:rsid w:val="009D64F6"/>
    <w:rsid w:val="009F6BF4"/>
    <w:rsid w:val="00A65852"/>
    <w:rsid w:val="00A91144"/>
    <w:rsid w:val="00A93033"/>
    <w:rsid w:val="00AC0CB9"/>
    <w:rsid w:val="00AC7A5F"/>
    <w:rsid w:val="00AE6DA1"/>
    <w:rsid w:val="00B479F6"/>
    <w:rsid w:val="00B9032A"/>
    <w:rsid w:val="00C1661A"/>
    <w:rsid w:val="00CC2671"/>
    <w:rsid w:val="00CF624F"/>
    <w:rsid w:val="00D1790A"/>
    <w:rsid w:val="00E47CC4"/>
    <w:rsid w:val="00F00C6D"/>
    <w:rsid w:val="00F45BB5"/>
    <w:rsid w:val="00F82514"/>
    <w:rsid w:val="00FA0E74"/>
    <w:rsid w:val="00F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EEE544-934D-4A9F-A804-4CFC5FDA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F0933"/>
    <w:rPr>
      <w:kern w:val="2"/>
    </w:rPr>
  </w:style>
  <w:style w:type="paragraph" w:styleId="a5">
    <w:name w:val="footer"/>
    <w:basedOn w:val="a"/>
    <w:link w:val="a6"/>
    <w:rsid w:val="003F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F09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>cyc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策略1-1-8</dc:title>
  <dc:creator>q220678939</dc:creator>
  <cp:lastModifiedBy>黃瓊慧</cp:lastModifiedBy>
  <cp:revision>3</cp:revision>
  <dcterms:created xsi:type="dcterms:W3CDTF">2015-06-29T06:47:00Z</dcterms:created>
  <dcterms:modified xsi:type="dcterms:W3CDTF">2015-06-29T06:48:00Z</dcterms:modified>
</cp:coreProperties>
</file>